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EE" w:rsidRDefault="00F372BC" w:rsidP="00F372BC">
      <w:pPr>
        <w:pStyle w:val="Heading4"/>
        <w:jc w:val="both"/>
        <w:rPr>
          <w:rFonts w:ascii="Arial" w:hAnsi="Arial" w:cs="Arial"/>
          <w:b w:val="0"/>
          <w:i w:val="0"/>
          <w:color w:val="000000" w:themeColor="text1"/>
        </w:rPr>
      </w:pPr>
      <w:r w:rsidRPr="00F372BC">
        <w:rPr>
          <w:rFonts w:ascii="Arial" w:hAnsi="Arial" w:cs="Arial"/>
          <w:i w:val="0"/>
          <w:color w:val="000000" w:themeColor="text1"/>
        </w:rPr>
        <w:t>INTELLECTUAL PROPERTY POLICY</w:t>
      </w:r>
      <w:r w:rsidRPr="00F372BC">
        <w:rPr>
          <w:rFonts w:ascii="Arial" w:hAnsi="Arial" w:cs="Arial"/>
          <w:b w:val="0"/>
          <w:i w:val="0"/>
          <w:color w:val="000000" w:themeColor="text1"/>
        </w:rPr>
        <w:t xml:space="preserve"> </w:t>
      </w:r>
    </w:p>
    <w:p w:rsidR="00F372BC" w:rsidRPr="00F372BC" w:rsidRDefault="00E86984" w:rsidP="00F372BC">
      <w:pPr>
        <w:pStyle w:val="Heading4"/>
        <w:jc w:val="both"/>
        <w:rPr>
          <w:rFonts w:ascii="Arial" w:hAnsi="Arial" w:cs="Arial"/>
          <w:b w:val="0"/>
          <w:i w:val="0"/>
          <w:strike/>
          <w:color w:val="000000" w:themeColor="text1"/>
        </w:rPr>
      </w:pPr>
      <w:r w:rsidRPr="00F372BC">
        <w:rPr>
          <w:rFonts w:ascii="Arial" w:hAnsi="Arial" w:cs="Arial"/>
          <w:b w:val="0"/>
          <w:i w:val="0"/>
          <w:strike/>
          <w:color w:val="000000" w:themeColor="text1"/>
        </w:rPr>
        <w:fldChar w:fldCharType="begin"/>
      </w:r>
      <w:r w:rsidR="00F372BC" w:rsidRPr="00F372BC">
        <w:rPr>
          <w:rFonts w:ascii="Arial" w:hAnsi="Arial" w:cs="Arial"/>
          <w:b w:val="0"/>
          <w:i w:val="0"/>
          <w:strike/>
          <w:color w:val="000000" w:themeColor="text1"/>
        </w:rPr>
        <w:instrText xml:space="preserve"> XE "Patent" </w:instrText>
      </w:r>
      <w:r w:rsidRPr="00F372BC">
        <w:rPr>
          <w:rFonts w:ascii="Arial" w:hAnsi="Arial" w:cs="Arial"/>
          <w:b w:val="0"/>
          <w:i w:val="0"/>
          <w:strike/>
          <w:color w:val="000000" w:themeColor="text1"/>
        </w:rPr>
        <w:fldChar w:fldCharType="end"/>
      </w:r>
      <w:r w:rsidR="00F372BC" w:rsidRPr="00F372BC">
        <w:rPr>
          <w:rFonts w:ascii="Arial" w:hAnsi="Arial" w:cs="Arial"/>
          <w:b w:val="0"/>
          <w:i w:val="0"/>
          <w:color w:val="000000" w:themeColor="text1"/>
        </w:rPr>
        <w:t xml:space="preserve">Southern Wesleyan University (the “University”) is dedicated to teaching, research, and dissemination of  knowledge generated within the University community. Thus, the basic goal of our policies that govern the disposition of intellectual property generated at the University is to promote the development of knowledge and to ensure that discoveries, inventions, and creations generated by our faculty, staff and students are utilized in ways most likely to benefit the public. At the same time it is recognized that the University must assist its faculty, staff, students and other researchers in properly disclosing their scholarly work, in complying with applicable laws and formal agreements, and in gaining the protection available under United States laws governing patents and copyrights. </w:t>
      </w:r>
    </w:p>
    <w:p w:rsidR="00F372BC" w:rsidRPr="00F372BC" w:rsidRDefault="00F372BC" w:rsidP="00F372BC">
      <w:pPr>
        <w:rPr>
          <w:rFonts w:ascii="Arial" w:hAnsi="Arial" w:cs="Arial"/>
          <w:bCs/>
        </w:rPr>
      </w:pPr>
    </w:p>
    <w:p w:rsidR="00F372BC" w:rsidRPr="00F372BC" w:rsidRDefault="00F372BC" w:rsidP="00F372BC">
      <w:pPr>
        <w:rPr>
          <w:rFonts w:ascii="Arial" w:hAnsi="Arial" w:cs="Arial"/>
        </w:rPr>
      </w:pPr>
      <w:r w:rsidRPr="00F372BC">
        <w:rPr>
          <w:rFonts w:ascii="Arial" w:hAnsi="Arial" w:cs="Arial"/>
          <w:b/>
          <w:bCs/>
        </w:rPr>
        <w:t>COPYRIGHTS</w:t>
      </w:r>
      <w:r w:rsidR="00E86984" w:rsidRPr="00F372BC">
        <w:rPr>
          <w:rFonts w:ascii="Arial" w:hAnsi="Arial" w:cs="Arial"/>
          <w:b/>
          <w:bCs/>
        </w:rPr>
        <w:fldChar w:fldCharType="begin"/>
      </w:r>
      <w:r w:rsidRPr="00F372BC">
        <w:rPr>
          <w:rFonts w:ascii="Arial" w:hAnsi="Arial" w:cs="Arial"/>
        </w:rPr>
        <w:instrText xml:space="preserve"> XE "Copyrights" </w:instrText>
      </w:r>
      <w:r w:rsidR="00E86984" w:rsidRPr="00F372BC">
        <w:rPr>
          <w:rFonts w:ascii="Arial" w:hAnsi="Arial" w:cs="Arial"/>
          <w:b/>
          <w:bCs/>
        </w:rPr>
        <w:fldChar w:fldCharType="end"/>
      </w:r>
    </w:p>
    <w:p w:rsidR="00F372BC" w:rsidRPr="00F372BC" w:rsidRDefault="00F372BC" w:rsidP="00F372BC">
      <w:pPr>
        <w:rPr>
          <w:rFonts w:ascii="Arial" w:hAnsi="Arial" w:cs="Arial"/>
        </w:rPr>
      </w:pPr>
    </w:p>
    <w:p w:rsidR="00F372BC" w:rsidRPr="00F372BC" w:rsidRDefault="00F372BC" w:rsidP="00F372BC">
      <w:pPr>
        <w:jc w:val="both"/>
        <w:rPr>
          <w:rFonts w:ascii="Arial" w:hAnsi="Arial" w:cs="Arial"/>
        </w:rPr>
      </w:pPr>
      <w:r w:rsidRPr="00F372BC">
        <w:rPr>
          <w:rFonts w:ascii="Arial" w:hAnsi="Arial" w:cs="Arial"/>
        </w:rPr>
        <w:t xml:space="preserve">Pursuant to </w:t>
      </w:r>
      <w:smartTag w:uri="urn:schemas-microsoft-com:office:smarttags" w:element="place">
        <w:smartTag w:uri="urn:schemas-microsoft-com:office:smarttags" w:element="country-region">
          <w:r w:rsidRPr="00F372BC">
            <w:rPr>
              <w:rFonts w:ascii="Arial" w:hAnsi="Arial" w:cs="Arial"/>
            </w:rPr>
            <w:t>U.S.</w:t>
          </w:r>
        </w:smartTag>
      </w:smartTag>
      <w:r w:rsidRPr="00F372BC">
        <w:rPr>
          <w:rFonts w:ascii="Arial" w:hAnsi="Arial" w:cs="Arial"/>
        </w:rPr>
        <w:t xml:space="preserve"> copyright law, copyright protection exists for any work of authorship fixed in a tangible medium of expression. The types of works covered by the copyright law include text, pictures, photographs, visual arts, architectural works, music and other such works, whether in paper, electronic or other media. Ideas are not protected because copyright law protects only the creative expression embodied within a particular work. Generally, under the “work for hire” doctrine, works of authorship created by employees within the scope of their employment automatically belong to the employer.</w:t>
      </w:r>
    </w:p>
    <w:p w:rsidR="00F372BC" w:rsidRPr="00F372BC" w:rsidRDefault="00F372BC" w:rsidP="00F372BC">
      <w:pPr>
        <w:rPr>
          <w:rFonts w:ascii="Arial" w:hAnsi="Arial" w:cs="Arial"/>
        </w:rPr>
      </w:pPr>
    </w:p>
    <w:p w:rsidR="00F372BC" w:rsidRPr="00F372BC" w:rsidRDefault="00F372BC" w:rsidP="00F372BC">
      <w:pPr>
        <w:jc w:val="both"/>
        <w:rPr>
          <w:rFonts w:ascii="Arial" w:hAnsi="Arial" w:cs="Arial"/>
        </w:rPr>
      </w:pPr>
      <w:r w:rsidRPr="00F372BC">
        <w:rPr>
          <w:rFonts w:ascii="Arial" w:hAnsi="Arial" w:cs="Arial"/>
          <w:b/>
          <w:bCs/>
        </w:rPr>
        <w:t xml:space="preserve">A.  </w:t>
      </w:r>
      <w:r w:rsidRPr="00F372BC">
        <w:rPr>
          <w:rFonts w:ascii="Arial" w:hAnsi="Arial" w:cs="Arial"/>
          <w:b/>
          <w:u w:val="single"/>
        </w:rPr>
        <w:t>Staff.</w:t>
      </w:r>
      <w:r w:rsidRPr="00F372BC">
        <w:rPr>
          <w:rFonts w:ascii="Arial" w:hAnsi="Arial" w:cs="Arial"/>
          <w:b/>
        </w:rPr>
        <w:t xml:space="preserve"> </w:t>
      </w:r>
      <w:r w:rsidRPr="00F372BC">
        <w:rPr>
          <w:rFonts w:ascii="Arial" w:hAnsi="Arial" w:cs="Arial"/>
        </w:rPr>
        <w:t xml:space="preserve">Where a copyrightable work is developed </w:t>
      </w:r>
      <w:r w:rsidRPr="00394EEE">
        <w:rPr>
          <w:rFonts w:ascii="Arial" w:hAnsi="Arial" w:cs="Arial"/>
        </w:rPr>
        <w:t>by a staff member in</w:t>
      </w:r>
      <w:r w:rsidRPr="00F372BC">
        <w:rPr>
          <w:rFonts w:ascii="Arial" w:hAnsi="Arial" w:cs="Arial"/>
        </w:rPr>
        <w:t xml:space="preserve"> the course of employment </w:t>
      </w:r>
      <w:r w:rsidRPr="00770218">
        <w:rPr>
          <w:rFonts w:ascii="Arial" w:hAnsi="Arial" w:cs="Arial"/>
        </w:rPr>
        <w:t>independently</w:t>
      </w:r>
      <w:r w:rsidR="00394EEE">
        <w:rPr>
          <w:rFonts w:ascii="Arial" w:hAnsi="Arial" w:cs="Arial"/>
        </w:rPr>
        <w:t xml:space="preserve"> or,</w:t>
      </w:r>
      <w:r w:rsidRPr="00F372BC">
        <w:rPr>
          <w:rFonts w:ascii="Arial" w:hAnsi="Arial" w:cs="Arial"/>
        </w:rPr>
        <w:t xml:space="preserve"> in conjunction with </w:t>
      </w:r>
      <w:r w:rsidRPr="00394EEE">
        <w:rPr>
          <w:rFonts w:ascii="Arial" w:hAnsi="Arial" w:cs="Arial"/>
        </w:rPr>
        <w:t>other</w:t>
      </w:r>
      <w:r w:rsidRPr="00F372BC">
        <w:rPr>
          <w:rFonts w:ascii="Arial" w:hAnsi="Arial" w:cs="Arial"/>
          <w:b/>
        </w:rPr>
        <w:t xml:space="preserve"> </w:t>
      </w:r>
      <w:r w:rsidRPr="00F372BC">
        <w:rPr>
          <w:rFonts w:ascii="Arial" w:hAnsi="Arial" w:cs="Arial"/>
        </w:rPr>
        <w:t xml:space="preserve">faculty, </w:t>
      </w:r>
      <w:r w:rsidRPr="00394EEE">
        <w:rPr>
          <w:rFonts w:ascii="Arial" w:hAnsi="Arial" w:cs="Arial"/>
        </w:rPr>
        <w:t>staff</w:t>
      </w:r>
      <w:r w:rsidRPr="00F372BC">
        <w:rPr>
          <w:rFonts w:ascii="Arial" w:hAnsi="Arial" w:cs="Arial"/>
          <w:b/>
        </w:rPr>
        <w:t xml:space="preserve"> </w:t>
      </w:r>
      <w:r w:rsidRPr="00F372BC">
        <w:rPr>
          <w:rFonts w:ascii="Arial" w:hAnsi="Arial" w:cs="Arial"/>
        </w:rPr>
        <w:t xml:space="preserve"> or </w:t>
      </w:r>
      <w:r w:rsidRPr="00394EEE">
        <w:rPr>
          <w:rFonts w:ascii="Arial" w:hAnsi="Arial" w:cs="Arial"/>
        </w:rPr>
        <w:t>student(s)</w:t>
      </w:r>
      <w:r w:rsidRPr="00F372BC">
        <w:rPr>
          <w:rFonts w:ascii="Arial" w:hAnsi="Arial" w:cs="Arial"/>
          <w:b/>
        </w:rPr>
        <w:t xml:space="preserve"> </w:t>
      </w:r>
      <w:r w:rsidRPr="00F372BC">
        <w:rPr>
          <w:rFonts w:ascii="Arial" w:hAnsi="Arial" w:cs="Arial"/>
        </w:rPr>
        <w:t xml:space="preserve">and constitutes a “work for hire” under U.S. federal law, the University will own the work. </w:t>
      </w:r>
    </w:p>
    <w:p w:rsidR="00F372BC" w:rsidRPr="00F372BC" w:rsidRDefault="00F372BC" w:rsidP="00F372BC">
      <w:pPr>
        <w:rPr>
          <w:rFonts w:ascii="Arial" w:hAnsi="Arial" w:cs="Arial"/>
        </w:rPr>
      </w:pPr>
    </w:p>
    <w:p w:rsidR="00F372BC" w:rsidRPr="00F372BC" w:rsidRDefault="00F372BC" w:rsidP="00F372BC">
      <w:pPr>
        <w:jc w:val="both"/>
        <w:rPr>
          <w:rFonts w:ascii="Arial" w:hAnsi="Arial" w:cs="Arial"/>
        </w:rPr>
      </w:pPr>
      <w:r w:rsidRPr="00F372BC">
        <w:rPr>
          <w:rFonts w:ascii="Arial" w:hAnsi="Arial" w:cs="Arial"/>
          <w:b/>
          <w:bCs/>
        </w:rPr>
        <w:t xml:space="preserve">B.  </w:t>
      </w:r>
      <w:r w:rsidRPr="00F372BC">
        <w:rPr>
          <w:rFonts w:ascii="Arial" w:hAnsi="Arial" w:cs="Arial"/>
          <w:b/>
          <w:bCs/>
          <w:u w:val="single"/>
        </w:rPr>
        <w:t>Faculty.</w:t>
      </w:r>
      <w:r w:rsidRPr="00F372BC">
        <w:rPr>
          <w:rFonts w:ascii="Arial" w:hAnsi="Arial" w:cs="Arial"/>
        </w:rPr>
        <w:t xml:space="preserve">  The University recognizes the academic tradition of allowing faculty members the right to retain ownership of the copyright in their works. In such cases, faculty shall be deemed to automatically grant to the University a non-exclusive, royalty-free perpetual license to materials that are developed for University courses or curriculum for all traditional, customary or reasonable academic uses of the material. However, the general rule regarding faculty ownership of copyrights is subject to the following exceptions:</w:t>
      </w:r>
    </w:p>
    <w:p w:rsidR="00F372BC" w:rsidRPr="00F372BC" w:rsidRDefault="00F372BC" w:rsidP="00F372BC">
      <w:pPr>
        <w:ind w:left="1440" w:hanging="720"/>
        <w:jc w:val="both"/>
        <w:rPr>
          <w:rFonts w:ascii="Arial" w:hAnsi="Arial" w:cs="Arial"/>
        </w:rPr>
      </w:pPr>
      <w:r w:rsidRPr="00F372BC">
        <w:rPr>
          <w:rFonts w:ascii="Arial" w:hAnsi="Arial" w:cs="Arial"/>
        </w:rPr>
        <w:t xml:space="preserve">1. </w:t>
      </w:r>
      <w:r w:rsidRPr="00F372BC">
        <w:rPr>
          <w:rFonts w:ascii="Arial" w:hAnsi="Arial" w:cs="Arial"/>
        </w:rPr>
        <w:tab/>
        <w:t>Computer programs, when the programs are primarily created to perform tasks for the University, shall be owned by the University.</w:t>
      </w:r>
    </w:p>
    <w:p w:rsidR="00F372BC" w:rsidRPr="00F372BC" w:rsidRDefault="00F372BC" w:rsidP="00F372BC">
      <w:pPr>
        <w:ind w:left="1440" w:hanging="720"/>
        <w:jc w:val="both"/>
        <w:rPr>
          <w:rFonts w:ascii="Arial" w:hAnsi="Arial" w:cs="Arial"/>
        </w:rPr>
      </w:pPr>
      <w:r w:rsidRPr="00F372BC">
        <w:rPr>
          <w:rFonts w:ascii="Arial" w:hAnsi="Arial" w:cs="Arial"/>
        </w:rPr>
        <w:t xml:space="preserve">2. </w:t>
      </w:r>
      <w:r w:rsidRPr="00F372BC">
        <w:rPr>
          <w:rFonts w:ascii="Arial" w:hAnsi="Arial" w:cs="Arial"/>
        </w:rPr>
        <w:tab/>
        <w:t xml:space="preserve">Databases and similar collections of information which are obtained primarily on behalf of </w:t>
      </w:r>
      <w:r w:rsidR="00F1098C" w:rsidRPr="00394EEE">
        <w:rPr>
          <w:rFonts w:ascii="Arial" w:hAnsi="Arial" w:cs="Arial"/>
        </w:rPr>
        <w:t xml:space="preserve">colleges, </w:t>
      </w:r>
      <w:r w:rsidRPr="00394EEE">
        <w:rPr>
          <w:rFonts w:ascii="Arial" w:hAnsi="Arial" w:cs="Arial"/>
        </w:rPr>
        <w:t>schools</w:t>
      </w:r>
      <w:r w:rsidR="00F1098C" w:rsidRPr="00394EEE">
        <w:rPr>
          <w:rFonts w:ascii="Arial" w:hAnsi="Arial" w:cs="Arial"/>
        </w:rPr>
        <w:t>, divisions</w:t>
      </w:r>
      <w:r w:rsidRPr="00F372BC">
        <w:rPr>
          <w:rFonts w:ascii="Arial" w:hAnsi="Arial" w:cs="Arial"/>
        </w:rPr>
        <w:t xml:space="preserve"> or departments rather than individuals, or which involve issues of privacy, shall be owned by the University.</w:t>
      </w:r>
    </w:p>
    <w:p w:rsidR="00F372BC" w:rsidRPr="00F372BC" w:rsidRDefault="00F372BC" w:rsidP="00F372BC">
      <w:pPr>
        <w:ind w:left="1440" w:hanging="720"/>
        <w:jc w:val="both"/>
        <w:rPr>
          <w:rFonts w:ascii="Arial" w:hAnsi="Arial" w:cs="Arial"/>
        </w:rPr>
      </w:pPr>
      <w:r w:rsidRPr="00F372BC">
        <w:rPr>
          <w:rFonts w:ascii="Arial" w:hAnsi="Arial" w:cs="Arial"/>
        </w:rPr>
        <w:t xml:space="preserve">3.  </w:t>
      </w:r>
      <w:r w:rsidRPr="00F372BC">
        <w:rPr>
          <w:rFonts w:ascii="Arial" w:hAnsi="Arial" w:cs="Arial"/>
        </w:rPr>
        <w:tab/>
        <w:t>Works supported by extraordinary allowances or grants from the University shall be owned by the University.</w:t>
      </w:r>
    </w:p>
    <w:p w:rsidR="00F372BC" w:rsidRDefault="00F372BC" w:rsidP="00F372BC">
      <w:pPr>
        <w:jc w:val="both"/>
        <w:rPr>
          <w:rFonts w:ascii="Arial" w:hAnsi="Arial" w:cs="Arial"/>
        </w:rPr>
      </w:pPr>
      <w:r>
        <w:rPr>
          <w:rFonts w:ascii="Arial" w:hAnsi="Arial" w:cs="Arial"/>
        </w:rPr>
        <w:lastRenderedPageBreak/>
        <w:tab/>
      </w:r>
      <w:r w:rsidRPr="00F372BC">
        <w:rPr>
          <w:rFonts w:ascii="Arial" w:hAnsi="Arial" w:cs="Arial"/>
        </w:rPr>
        <w:t>4.</w:t>
      </w:r>
      <w:r w:rsidRPr="00F372BC">
        <w:rPr>
          <w:rFonts w:ascii="Arial" w:hAnsi="Arial" w:cs="Arial"/>
        </w:rPr>
        <w:tab/>
        <w:t xml:space="preserve">Copyright and </w:t>
      </w:r>
      <w:r w:rsidRPr="00F372BC">
        <w:rPr>
          <w:rFonts w:ascii="Arial" w:hAnsi="Arial" w:cs="Arial"/>
          <w:bCs/>
          <w:color w:val="000000"/>
        </w:rPr>
        <w:t>intellectual</w:t>
      </w:r>
      <w:r w:rsidRPr="00F372BC">
        <w:rPr>
          <w:rFonts w:ascii="Arial" w:hAnsi="Arial" w:cs="Arial"/>
        </w:rPr>
        <w:t xml:space="preserve"> </w:t>
      </w:r>
      <w:r w:rsidRPr="00F372BC">
        <w:rPr>
          <w:rFonts w:ascii="Arial" w:hAnsi="Arial" w:cs="Arial"/>
          <w:bCs/>
          <w:color w:val="000000"/>
        </w:rPr>
        <w:t>property</w:t>
      </w:r>
      <w:r w:rsidRPr="00F372BC">
        <w:rPr>
          <w:rFonts w:ascii="Arial" w:hAnsi="Arial" w:cs="Arial"/>
        </w:rPr>
        <w:t xml:space="preserve"> rights in works supported by grants </w:t>
      </w:r>
      <w:r>
        <w:rPr>
          <w:rFonts w:ascii="Arial" w:hAnsi="Arial" w:cs="Arial"/>
        </w:rPr>
        <w:tab/>
      </w:r>
      <w:r>
        <w:rPr>
          <w:rFonts w:ascii="Arial" w:hAnsi="Arial" w:cs="Arial"/>
        </w:rPr>
        <w:tab/>
      </w:r>
      <w:r w:rsidRPr="00F372BC">
        <w:rPr>
          <w:rFonts w:ascii="Arial" w:hAnsi="Arial" w:cs="Arial"/>
        </w:rPr>
        <w:t xml:space="preserve">or sponsorships shall be governed according to the terms and </w:t>
      </w:r>
      <w:r>
        <w:rPr>
          <w:rFonts w:ascii="Arial" w:hAnsi="Arial" w:cs="Arial"/>
        </w:rPr>
        <w:tab/>
      </w:r>
      <w:r>
        <w:rPr>
          <w:rFonts w:ascii="Arial" w:hAnsi="Arial" w:cs="Arial"/>
        </w:rPr>
        <w:tab/>
      </w:r>
      <w:r>
        <w:rPr>
          <w:rFonts w:ascii="Arial" w:hAnsi="Arial" w:cs="Arial"/>
        </w:rPr>
        <w:tab/>
      </w:r>
      <w:r w:rsidRPr="00F372BC">
        <w:rPr>
          <w:rFonts w:ascii="Arial" w:hAnsi="Arial" w:cs="Arial"/>
        </w:rPr>
        <w:t xml:space="preserve">conditions of such grants or contracts or, in the event such grants or </w:t>
      </w:r>
      <w:r>
        <w:rPr>
          <w:rFonts w:ascii="Arial" w:hAnsi="Arial" w:cs="Arial"/>
        </w:rPr>
        <w:tab/>
      </w:r>
      <w:r>
        <w:rPr>
          <w:rFonts w:ascii="Arial" w:hAnsi="Arial" w:cs="Arial"/>
        </w:rPr>
        <w:tab/>
      </w:r>
      <w:r w:rsidRPr="00F372BC">
        <w:rPr>
          <w:rFonts w:ascii="Arial" w:hAnsi="Arial" w:cs="Arial"/>
        </w:rPr>
        <w:t xml:space="preserve">contracts are silent as to copyrights, such grants or contracts shall be </w:t>
      </w:r>
      <w:r>
        <w:rPr>
          <w:rFonts w:ascii="Arial" w:hAnsi="Arial" w:cs="Arial"/>
        </w:rPr>
        <w:tab/>
      </w:r>
      <w:r>
        <w:rPr>
          <w:rFonts w:ascii="Arial" w:hAnsi="Arial" w:cs="Arial"/>
        </w:rPr>
        <w:tab/>
      </w:r>
      <w:r w:rsidRPr="00F372BC">
        <w:rPr>
          <w:rFonts w:ascii="Arial" w:hAnsi="Arial" w:cs="Arial"/>
        </w:rPr>
        <w:t>governed by this p</w:t>
      </w:r>
      <w:r w:rsidRPr="00F372BC">
        <w:rPr>
          <w:rFonts w:ascii="Arial" w:hAnsi="Arial" w:cs="Arial"/>
          <w:bCs/>
          <w:color w:val="000000"/>
        </w:rPr>
        <w:t>olicy</w:t>
      </w:r>
      <w:r w:rsidRPr="00F372BC">
        <w:rPr>
          <w:rFonts w:ascii="Arial" w:hAnsi="Arial" w:cs="Arial"/>
        </w:rPr>
        <w:t xml:space="preserve">. </w:t>
      </w:r>
    </w:p>
    <w:p w:rsidR="00F372BC" w:rsidRPr="00F372BC" w:rsidRDefault="00F372BC" w:rsidP="00F372BC">
      <w:pPr>
        <w:jc w:val="both"/>
        <w:rPr>
          <w:rFonts w:ascii="Arial" w:hAnsi="Arial" w:cs="Arial"/>
        </w:rPr>
      </w:pPr>
    </w:p>
    <w:p w:rsidR="00394EEE" w:rsidRDefault="00F372BC" w:rsidP="00F372BC">
      <w:pPr>
        <w:ind w:left="540" w:hanging="540"/>
        <w:jc w:val="both"/>
        <w:rPr>
          <w:rFonts w:ascii="Arial" w:hAnsi="Arial" w:cs="Arial"/>
        </w:rPr>
      </w:pPr>
      <w:r w:rsidRPr="00394EEE">
        <w:rPr>
          <w:rFonts w:ascii="Arial" w:hAnsi="Arial" w:cs="Arial"/>
        </w:rPr>
        <w:t xml:space="preserve">C.  </w:t>
      </w:r>
      <w:r w:rsidRPr="00394EEE">
        <w:rPr>
          <w:rFonts w:ascii="Arial" w:hAnsi="Arial" w:cs="Arial"/>
          <w:b/>
          <w:u w:val="single"/>
        </w:rPr>
        <w:t>Students</w:t>
      </w:r>
      <w:r w:rsidRPr="00394EEE">
        <w:rPr>
          <w:rFonts w:ascii="Arial" w:hAnsi="Arial" w:cs="Arial"/>
        </w:rPr>
        <w:t xml:space="preserve">. </w:t>
      </w:r>
    </w:p>
    <w:p w:rsidR="00F372BC" w:rsidRPr="00394EEE" w:rsidRDefault="00394EEE" w:rsidP="00F372BC">
      <w:pPr>
        <w:ind w:left="540" w:hanging="540"/>
        <w:jc w:val="both"/>
        <w:rPr>
          <w:rFonts w:ascii="Arial" w:hAnsi="Arial" w:cs="Arial"/>
        </w:rPr>
      </w:pPr>
      <w:r>
        <w:rPr>
          <w:rFonts w:ascii="Arial" w:hAnsi="Arial" w:cs="Arial"/>
        </w:rPr>
        <w:tab/>
      </w:r>
      <w:r w:rsidR="00F372BC" w:rsidRPr="00394EEE">
        <w:rPr>
          <w:rFonts w:ascii="Arial" w:hAnsi="Arial" w:cs="Arial"/>
        </w:rPr>
        <w:t>Intellectual property created or developed by a Student in connection with projects fu</w:t>
      </w:r>
      <w:r w:rsidR="00F1098C" w:rsidRPr="00394EEE">
        <w:rPr>
          <w:rFonts w:ascii="Arial" w:hAnsi="Arial" w:cs="Arial"/>
        </w:rPr>
        <w:t>nded, in whole or in part, by an external agency or s</w:t>
      </w:r>
      <w:r w:rsidR="00F372BC" w:rsidRPr="00394EEE">
        <w:rPr>
          <w:rFonts w:ascii="Arial" w:hAnsi="Arial" w:cs="Arial"/>
        </w:rPr>
        <w:t xml:space="preserve">ponsor, shall be owned in accordance with the terms of any applicable contract or agreement between or among the University, </w:t>
      </w:r>
      <w:r w:rsidR="00F1098C" w:rsidRPr="00394EEE">
        <w:rPr>
          <w:rFonts w:ascii="Arial" w:hAnsi="Arial" w:cs="Arial"/>
        </w:rPr>
        <w:t>and external agency, s</w:t>
      </w:r>
      <w:r w:rsidR="00F372BC" w:rsidRPr="00394EEE">
        <w:rPr>
          <w:rFonts w:ascii="Arial" w:hAnsi="Arial" w:cs="Arial"/>
        </w:rPr>
        <w:t xml:space="preserve">ponsor, </w:t>
      </w:r>
      <w:r w:rsidR="00F1098C" w:rsidRPr="00394EEE">
        <w:rPr>
          <w:rFonts w:ascii="Arial" w:hAnsi="Arial" w:cs="Arial"/>
        </w:rPr>
        <w:t>f</w:t>
      </w:r>
      <w:r w:rsidR="00F372BC" w:rsidRPr="00394EEE">
        <w:rPr>
          <w:rFonts w:ascii="Arial" w:hAnsi="Arial" w:cs="Arial"/>
        </w:rPr>
        <w:t xml:space="preserve">aculty, </w:t>
      </w:r>
      <w:r w:rsidR="00F1098C" w:rsidRPr="00394EEE">
        <w:rPr>
          <w:rFonts w:ascii="Arial" w:hAnsi="Arial" w:cs="Arial"/>
        </w:rPr>
        <w:t>s</w:t>
      </w:r>
      <w:r w:rsidR="00F372BC" w:rsidRPr="00394EEE">
        <w:rPr>
          <w:rFonts w:ascii="Arial" w:hAnsi="Arial" w:cs="Arial"/>
        </w:rPr>
        <w:t xml:space="preserve">taff or </w:t>
      </w:r>
      <w:r w:rsidR="00F1098C" w:rsidRPr="00394EEE">
        <w:rPr>
          <w:rFonts w:ascii="Arial" w:hAnsi="Arial" w:cs="Arial"/>
        </w:rPr>
        <w:t>s</w:t>
      </w:r>
      <w:r w:rsidR="00F372BC" w:rsidRPr="00394EEE">
        <w:rPr>
          <w:rFonts w:ascii="Arial" w:hAnsi="Arial" w:cs="Arial"/>
        </w:rPr>
        <w:t xml:space="preserve">tudent. </w:t>
      </w:r>
      <w:r w:rsidR="00F1098C" w:rsidRPr="00394EEE">
        <w:rPr>
          <w:rFonts w:ascii="Arial" w:hAnsi="Arial" w:cs="Arial"/>
        </w:rPr>
        <w:t xml:space="preserve"> </w:t>
      </w:r>
      <w:r w:rsidR="00F372BC" w:rsidRPr="00394EEE">
        <w:rPr>
          <w:rFonts w:ascii="Arial" w:hAnsi="Arial" w:cs="Arial"/>
        </w:rPr>
        <w:t xml:space="preserve">In the absence of such an agreement, any Intellectual Property arising from such project shall be owned by the University. </w:t>
      </w:r>
    </w:p>
    <w:p w:rsidR="00F372BC" w:rsidRPr="00394EEE" w:rsidRDefault="00F372BC" w:rsidP="00F372BC">
      <w:pPr>
        <w:ind w:left="1440" w:hanging="1440"/>
        <w:jc w:val="both"/>
        <w:rPr>
          <w:rFonts w:ascii="Arial" w:hAnsi="Arial" w:cs="Arial"/>
        </w:rPr>
      </w:pPr>
    </w:p>
    <w:p w:rsidR="00F372BC" w:rsidRPr="00394EEE" w:rsidRDefault="00F372BC" w:rsidP="00F372BC">
      <w:pPr>
        <w:ind w:left="630" w:hanging="630"/>
        <w:jc w:val="both"/>
        <w:rPr>
          <w:rFonts w:ascii="Arial" w:hAnsi="Arial" w:cs="Arial"/>
        </w:rPr>
      </w:pPr>
      <w:r w:rsidRPr="00394EEE">
        <w:rPr>
          <w:rFonts w:ascii="Arial" w:hAnsi="Arial" w:cs="Arial"/>
        </w:rPr>
        <w:tab/>
        <w:t xml:space="preserve">Intellectual Property created or developed by a Student while acting in the capacity of an Employee shall be owned by the University. </w:t>
      </w:r>
    </w:p>
    <w:p w:rsidR="00F372BC" w:rsidRPr="00394EEE" w:rsidRDefault="00F372BC" w:rsidP="00F372BC">
      <w:pPr>
        <w:ind w:left="630" w:hanging="630"/>
        <w:jc w:val="both"/>
        <w:rPr>
          <w:rFonts w:ascii="Arial" w:hAnsi="Arial" w:cs="Arial"/>
        </w:rPr>
      </w:pPr>
    </w:p>
    <w:p w:rsidR="00F372BC" w:rsidRPr="00394EEE" w:rsidRDefault="00F372BC" w:rsidP="00F372BC">
      <w:pPr>
        <w:ind w:left="630" w:hanging="630"/>
        <w:jc w:val="both"/>
        <w:rPr>
          <w:rFonts w:ascii="Arial" w:hAnsi="Arial" w:cs="Arial"/>
        </w:rPr>
      </w:pPr>
      <w:r w:rsidRPr="00394EEE">
        <w:rPr>
          <w:rFonts w:ascii="Arial" w:hAnsi="Arial" w:cs="Arial"/>
        </w:rPr>
        <w:tab/>
        <w:t xml:space="preserve">If a Student is not acting as an Employee, intellectual property created or developed by a student in collaboration with faculty or staff shall be owned, individually or jointly with such faculty or staff in accordance with applicable law, unless the student and the faculty or staff agree otherwise in writing; </w:t>
      </w:r>
    </w:p>
    <w:p w:rsidR="00F372BC" w:rsidRPr="00394EEE" w:rsidRDefault="00F372BC" w:rsidP="00F372BC">
      <w:pPr>
        <w:ind w:left="630" w:hanging="630"/>
        <w:jc w:val="both"/>
        <w:rPr>
          <w:rFonts w:ascii="Arial" w:hAnsi="Arial" w:cs="Arial"/>
        </w:rPr>
      </w:pPr>
    </w:p>
    <w:p w:rsidR="00F372BC" w:rsidRPr="00394EEE" w:rsidRDefault="00F372BC" w:rsidP="00F372BC">
      <w:pPr>
        <w:ind w:left="630" w:hanging="630"/>
        <w:jc w:val="both"/>
        <w:rPr>
          <w:rFonts w:ascii="Arial" w:hAnsi="Arial" w:cs="Arial"/>
        </w:rPr>
      </w:pPr>
      <w:r w:rsidRPr="00394EEE">
        <w:rPr>
          <w:rFonts w:ascii="Arial" w:hAnsi="Arial" w:cs="Arial"/>
        </w:rPr>
        <w:tab/>
        <w:t xml:space="preserve">Unless otherwise delineated within other sections, Intellectual Property created by a student while making substantial </w:t>
      </w:r>
      <w:r w:rsidR="00F1098C" w:rsidRPr="00394EEE">
        <w:rPr>
          <w:rFonts w:ascii="Arial" w:hAnsi="Arial" w:cs="Arial"/>
        </w:rPr>
        <w:t xml:space="preserve">use of university resources, </w:t>
      </w:r>
      <w:r w:rsidRPr="00394EEE">
        <w:rPr>
          <w:rFonts w:ascii="Arial" w:hAnsi="Arial" w:cs="Arial"/>
        </w:rPr>
        <w:t>created by a student pursuant to an express direction from the university</w:t>
      </w:r>
      <w:r w:rsidR="00F1098C" w:rsidRPr="00394EEE">
        <w:rPr>
          <w:rFonts w:ascii="Arial" w:hAnsi="Arial" w:cs="Arial"/>
        </w:rPr>
        <w:t xml:space="preserve"> or in conjunction with academic course requirements</w:t>
      </w:r>
      <w:r w:rsidRPr="00394EEE">
        <w:rPr>
          <w:rFonts w:ascii="Arial" w:hAnsi="Arial" w:cs="Arial"/>
        </w:rPr>
        <w:t>, s</w:t>
      </w:r>
      <w:r w:rsidR="00F1098C" w:rsidRPr="00394EEE">
        <w:rPr>
          <w:rFonts w:ascii="Arial" w:hAnsi="Arial" w:cs="Arial"/>
        </w:rPr>
        <w:t xml:space="preserve">hall be owned by the university unless otherwise specified by prior agreement. </w:t>
      </w:r>
      <w:r w:rsidRPr="00394EEE">
        <w:rPr>
          <w:rFonts w:ascii="Arial" w:hAnsi="Arial" w:cs="Arial"/>
        </w:rPr>
        <w:t xml:space="preserve"> </w:t>
      </w:r>
    </w:p>
    <w:p w:rsidR="00F372BC" w:rsidRPr="00F372BC" w:rsidRDefault="00F372BC" w:rsidP="00F372BC">
      <w:pPr>
        <w:rPr>
          <w:rFonts w:ascii="Arial" w:hAnsi="Arial" w:cs="Arial"/>
          <w:b/>
          <w:bCs/>
        </w:rPr>
      </w:pPr>
    </w:p>
    <w:p w:rsidR="00F372BC" w:rsidRPr="00F372BC" w:rsidRDefault="00F372BC" w:rsidP="00F372BC">
      <w:pPr>
        <w:keepNext/>
        <w:rPr>
          <w:rFonts w:ascii="Arial" w:hAnsi="Arial" w:cs="Arial"/>
        </w:rPr>
      </w:pPr>
      <w:r w:rsidRPr="00F372BC">
        <w:rPr>
          <w:rFonts w:ascii="Arial" w:hAnsi="Arial" w:cs="Arial"/>
          <w:b/>
          <w:bCs/>
        </w:rPr>
        <w:t xml:space="preserve">D.  </w:t>
      </w:r>
      <w:r w:rsidRPr="00394EEE">
        <w:rPr>
          <w:rFonts w:ascii="Arial" w:hAnsi="Arial" w:cs="Arial"/>
          <w:b/>
          <w:bCs/>
          <w:u w:val="single"/>
        </w:rPr>
        <w:t>Courses</w:t>
      </w:r>
      <w:r w:rsidRPr="00F372BC">
        <w:rPr>
          <w:rFonts w:ascii="Arial" w:hAnsi="Arial" w:cs="Arial"/>
          <w:b/>
          <w:bCs/>
        </w:rPr>
        <w:t>.</w:t>
      </w:r>
    </w:p>
    <w:p w:rsidR="00F372BC" w:rsidRDefault="00F372BC" w:rsidP="00F1098C">
      <w:pPr>
        <w:keepNext/>
        <w:ind w:left="1440" w:hanging="720"/>
        <w:jc w:val="both"/>
        <w:rPr>
          <w:rFonts w:ascii="Arial" w:hAnsi="Arial" w:cs="Arial"/>
        </w:rPr>
      </w:pPr>
      <w:r w:rsidRPr="00F372BC">
        <w:rPr>
          <w:rFonts w:ascii="Arial" w:hAnsi="Arial" w:cs="Arial"/>
        </w:rPr>
        <w:t xml:space="preserve">1. </w:t>
      </w:r>
      <w:r w:rsidRPr="00F372BC">
        <w:rPr>
          <w:rFonts w:ascii="Arial" w:hAnsi="Arial" w:cs="Arial"/>
        </w:rPr>
        <w:tab/>
        <w:t>Copyrights arising in courses developed by faculty and approved for offering by the University ordinarily belong to their individual creators, but rights may vest in the University when the course or some part of it falls within the exceptions set forth Section B. above.</w:t>
      </w:r>
    </w:p>
    <w:p w:rsidR="00F1098C" w:rsidRPr="00F372BC" w:rsidRDefault="00F1098C" w:rsidP="00F1098C">
      <w:pPr>
        <w:keepNext/>
        <w:ind w:left="1440" w:hanging="720"/>
        <w:jc w:val="both"/>
        <w:rPr>
          <w:rFonts w:ascii="Arial" w:hAnsi="Arial" w:cs="Arial"/>
        </w:rPr>
      </w:pPr>
    </w:p>
    <w:p w:rsidR="00F372BC" w:rsidRPr="00F372BC" w:rsidRDefault="00F372BC" w:rsidP="00F1098C">
      <w:pPr>
        <w:ind w:left="1440" w:hanging="720"/>
        <w:jc w:val="both"/>
        <w:rPr>
          <w:rFonts w:ascii="Arial" w:hAnsi="Arial" w:cs="Arial"/>
        </w:rPr>
      </w:pPr>
      <w:r w:rsidRPr="00F372BC">
        <w:rPr>
          <w:rFonts w:ascii="Arial" w:hAnsi="Arial" w:cs="Arial"/>
        </w:rPr>
        <w:t xml:space="preserve">2. </w:t>
      </w:r>
      <w:r w:rsidRPr="00F372BC">
        <w:rPr>
          <w:rFonts w:ascii="Arial" w:hAnsi="Arial" w:cs="Arial"/>
        </w:rPr>
        <w:tab/>
        <w:t>With respect to each such course, the University shall enjoy a permanent non-exclusive, royalty-free license to make all traditional, customary or reasonable academic uses of the course content of that course (the “License”).  The course content of a course includes both the ideas and the expression arising extemporaneously as the course is actually taught and delivered to students, and this is so even when the course is recorded simultaneously with the initial delivery of the course content.</w:t>
      </w:r>
    </w:p>
    <w:p w:rsidR="00F372BC" w:rsidRDefault="00F372BC" w:rsidP="00F1098C">
      <w:pPr>
        <w:ind w:left="1440" w:hanging="720"/>
        <w:jc w:val="both"/>
        <w:rPr>
          <w:rFonts w:ascii="Arial" w:hAnsi="Arial" w:cs="Arial"/>
        </w:rPr>
      </w:pPr>
      <w:r w:rsidRPr="00F372BC">
        <w:rPr>
          <w:rFonts w:ascii="Arial" w:hAnsi="Arial" w:cs="Arial"/>
        </w:rPr>
        <w:t xml:space="preserve">3. </w:t>
      </w:r>
      <w:r w:rsidRPr="00F372BC">
        <w:rPr>
          <w:rFonts w:ascii="Arial" w:hAnsi="Arial" w:cs="Arial"/>
        </w:rPr>
        <w:tab/>
        <w:t xml:space="preserve">The License shall include a particular right in students duly enrolled in a course to take class notes for their personal use; but notes in or </w:t>
      </w:r>
      <w:r w:rsidRPr="00F372BC">
        <w:rPr>
          <w:rFonts w:ascii="Arial" w:hAnsi="Arial" w:cs="Arial"/>
        </w:rPr>
        <w:lastRenderedPageBreak/>
        <w:t>recordings of a course shall not be taken or disseminated for commercial purposes unless approved by the instructor.</w:t>
      </w:r>
    </w:p>
    <w:p w:rsidR="00F1098C" w:rsidRPr="00F372BC" w:rsidRDefault="00F1098C" w:rsidP="00F1098C">
      <w:pPr>
        <w:ind w:left="1440" w:hanging="720"/>
        <w:jc w:val="both"/>
        <w:rPr>
          <w:rFonts w:ascii="Arial" w:hAnsi="Arial" w:cs="Arial"/>
        </w:rPr>
      </w:pPr>
    </w:p>
    <w:p w:rsidR="00F372BC" w:rsidRPr="00F372BC" w:rsidRDefault="00F372BC" w:rsidP="00F1098C">
      <w:pPr>
        <w:ind w:left="1440" w:hanging="720"/>
        <w:jc w:val="both"/>
        <w:rPr>
          <w:rFonts w:ascii="Arial" w:hAnsi="Arial" w:cs="Arial"/>
        </w:rPr>
      </w:pPr>
      <w:r w:rsidRPr="00F372BC">
        <w:rPr>
          <w:rFonts w:ascii="Arial" w:hAnsi="Arial" w:cs="Arial"/>
        </w:rPr>
        <w:t xml:space="preserve">4. </w:t>
      </w:r>
      <w:r w:rsidRPr="00F372BC">
        <w:rPr>
          <w:rFonts w:ascii="Arial" w:hAnsi="Arial" w:cs="Arial"/>
        </w:rPr>
        <w:tab/>
        <w:t>The License also shall include a right in the University to offer the course, or to develop and offer derivative courses of instruction, in both conventional and non-conventional settings (including courses intended for use in Internet distance education projects), whether at the University or elsewhere. The License shall continue to be available to the University even if the faculty member in whom individual rights otherwise vest should leave the University.</w:t>
      </w:r>
    </w:p>
    <w:p w:rsidR="00394EEE" w:rsidRDefault="00394EEE" w:rsidP="00F372BC">
      <w:pPr>
        <w:jc w:val="both"/>
        <w:rPr>
          <w:rFonts w:ascii="Arial" w:hAnsi="Arial" w:cs="Arial"/>
        </w:rPr>
      </w:pPr>
    </w:p>
    <w:p w:rsidR="00F372BC" w:rsidRPr="00F372BC" w:rsidRDefault="00F372BC" w:rsidP="00F372BC">
      <w:pPr>
        <w:jc w:val="both"/>
        <w:rPr>
          <w:rFonts w:ascii="Arial" w:hAnsi="Arial" w:cs="Arial"/>
        </w:rPr>
      </w:pPr>
      <w:r w:rsidRPr="00F372BC">
        <w:rPr>
          <w:rFonts w:ascii="Arial" w:hAnsi="Arial" w:cs="Arial"/>
          <w:b/>
          <w:bCs/>
        </w:rPr>
        <w:t xml:space="preserve">E. </w:t>
      </w:r>
      <w:r w:rsidRPr="00394EEE">
        <w:rPr>
          <w:rFonts w:ascii="Arial" w:hAnsi="Arial" w:cs="Arial"/>
          <w:b/>
          <w:bCs/>
          <w:u w:val="single"/>
        </w:rPr>
        <w:t xml:space="preserve">Distance Education. </w:t>
      </w:r>
      <w:r w:rsidR="00E86984" w:rsidRPr="00394EEE">
        <w:rPr>
          <w:rFonts w:ascii="Arial" w:hAnsi="Arial" w:cs="Arial"/>
          <w:b/>
          <w:bCs/>
          <w:u w:val="single"/>
        </w:rPr>
        <w:fldChar w:fldCharType="begin"/>
      </w:r>
      <w:r w:rsidRPr="00394EEE">
        <w:rPr>
          <w:rFonts w:ascii="Arial" w:hAnsi="Arial" w:cs="Arial"/>
          <w:u w:val="single"/>
        </w:rPr>
        <w:instrText xml:space="preserve"> XE "Distance Education" </w:instrText>
      </w:r>
      <w:r w:rsidR="00E86984" w:rsidRPr="00394EEE">
        <w:rPr>
          <w:rFonts w:ascii="Arial" w:hAnsi="Arial" w:cs="Arial"/>
          <w:b/>
          <w:bCs/>
          <w:u w:val="single"/>
        </w:rPr>
        <w:fldChar w:fldCharType="end"/>
      </w:r>
      <w:r w:rsidRPr="00394EEE">
        <w:rPr>
          <w:rFonts w:ascii="Arial" w:hAnsi="Arial" w:cs="Arial"/>
          <w:u w:val="single"/>
        </w:rPr>
        <w:t>:</w:t>
      </w:r>
    </w:p>
    <w:p w:rsidR="00F372BC" w:rsidRDefault="00F372BC" w:rsidP="00F372BC">
      <w:pPr>
        <w:ind w:left="1440" w:hanging="720"/>
        <w:jc w:val="both"/>
        <w:rPr>
          <w:rFonts w:ascii="Arial" w:hAnsi="Arial" w:cs="Arial"/>
        </w:rPr>
      </w:pPr>
      <w:r w:rsidRPr="00F372BC">
        <w:rPr>
          <w:rFonts w:ascii="Arial" w:hAnsi="Arial" w:cs="Arial"/>
        </w:rPr>
        <w:t xml:space="preserve">1. </w:t>
      </w:r>
      <w:r w:rsidRPr="00F372BC">
        <w:rPr>
          <w:rFonts w:ascii="Arial" w:hAnsi="Arial" w:cs="Arial"/>
        </w:rPr>
        <w:tab/>
        <w:t>A faculty member who intends to enter into any non-University distance education project in which he or she proposes to teach a course shall first disclose the proposed undertaking in advance to his or her dean (or designee), who will examine the proposed undertaking in order to insure that no conflict of interest or commitment will arise.</w:t>
      </w:r>
    </w:p>
    <w:p w:rsidR="00F1098C" w:rsidRPr="00F372BC" w:rsidRDefault="00F1098C" w:rsidP="00F372BC">
      <w:pPr>
        <w:ind w:left="1440" w:hanging="720"/>
        <w:jc w:val="both"/>
        <w:rPr>
          <w:rFonts w:ascii="Arial" w:hAnsi="Arial" w:cs="Arial"/>
        </w:rPr>
      </w:pPr>
    </w:p>
    <w:p w:rsidR="00F372BC" w:rsidRDefault="00F372BC" w:rsidP="00F372BC">
      <w:pPr>
        <w:ind w:left="1440" w:hanging="720"/>
        <w:jc w:val="both"/>
        <w:rPr>
          <w:rFonts w:ascii="Arial" w:hAnsi="Arial" w:cs="Arial"/>
        </w:rPr>
      </w:pPr>
      <w:r w:rsidRPr="00F372BC">
        <w:rPr>
          <w:rFonts w:ascii="Arial" w:hAnsi="Arial" w:cs="Arial"/>
        </w:rPr>
        <w:t xml:space="preserve">2. </w:t>
      </w:r>
      <w:r w:rsidRPr="00F372BC">
        <w:rPr>
          <w:rFonts w:ascii="Arial" w:hAnsi="Arial" w:cs="Arial"/>
        </w:rPr>
        <w:tab/>
        <w:t>A conflict of interest or commitment will be presumed to arise under this p</w:t>
      </w:r>
      <w:r w:rsidRPr="00F372BC">
        <w:rPr>
          <w:rFonts w:ascii="Arial" w:hAnsi="Arial" w:cs="Arial"/>
          <w:bCs/>
          <w:color w:val="000000"/>
        </w:rPr>
        <w:t>olicy</w:t>
      </w:r>
      <w:r w:rsidRPr="00F372BC">
        <w:rPr>
          <w:rFonts w:ascii="Arial" w:hAnsi="Arial" w:cs="Arial"/>
        </w:rPr>
        <w:t>:(a) when an individual proposes to teach a non-University Internet course substantially equivalent to a conventional course he or she is regularly assigned to teach at the University; (b) when an individual proposes to teach a non-University Internet course under circumstances likely to be directly competitive with an existing or proposed University Internet course, which he or she has been offered an opportunity to teach; or (c) when an individual proposes to participate in teaching a non-University Internet course under circumstances likely to confuse or mislead the public with respect to his or her primary obligations or allegiance as a member of the University faculty.</w:t>
      </w:r>
    </w:p>
    <w:p w:rsidR="00F1098C" w:rsidRPr="00F372BC" w:rsidRDefault="00F1098C" w:rsidP="00F372BC">
      <w:pPr>
        <w:ind w:left="1440" w:hanging="720"/>
        <w:jc w:val="both"/>
        <w:rPr>
          <w:rFonts w:ascii="Arial" w:hAnsi="Arial" w:cs="Arial"/>
        </w:rPr>
      </w:pPr>
    </w:p>
    <w:p w:rsidR="00394EEE" w:rsidRDefault="00F372BC" w:rsidP="00394EEE">
      <w:pPr>
        <w:ind w:left="1440" w:hanging="720"/>
        <w:jc w:val="both"/>
        <w:rPr>
          <w:rFonts w:ascii="Arial" w:hAnsi="Arial" w:cs="Arial"/>
        </w:rPr>
      </w:pPr>
      <w:r w:rsidRPr="00F372BC">
        <w:rPr>
          <w:rFonts w:ascii="Arial" w:hAnsi="Arial" w:cs="Arial"/>
        </w:rPr>
        <w:t xml:space="preserve">3. </w:t>
      </w:r>
      <w:r w:rsidRPr="00F372BC">
        <w:rPr>
          <w:rFonts w:ascii="Arial" w:hAnsi="Arial" w:cs="Arial"/>
        </w:rPr>
        <w:tab/>
        <w:t>A faculty member who has engaged appropriately in a non-University distance education project as provided above shall nevertheless repeat the process of notice and clearance annually thereafter with respect to his or her continuing participation in any recurring project</w:t>
      </w:r>
      <w:r w:rsidR="00394EEE">
        <w:rPr>
          <w:rFonts w:ascii="Arial" w:hAnsi="Arial" w:cs="Arial"/>
        </w:rPr>
        <w:t xml:space="preserve">. </w:t>
      </w:r>
    </w:p>
    <w:p w:rsidR="00394EEE" w:rsidRDefault="00394EEE" w:rsidP="00394EEE">
      <w:pPr>
        <w:ind w:left="1440" w:hanging="720"/>
        <w:jc w:val="both"/>
        <w:rPr>
          <w:rFonts w:ascii="Arial" w:hAnsi="Arial" w:cs="Arial"/>
        </w:rPr>
      </w:pPr>
    </w:p>
    <w:p w:rsidR="00394EEE" w:rsidRDefault="00394EEE" w:rsidP="00394EEE">
      <w:pPr>
        <w:jc w:val="both"/>
        <w:rPr>
          <w:rFonts w:ascii="Arial" w:hAnsi="Arial" w:cs="Arial"/>
          <w:b/>
          <w:bCs/>
        </w:rPr>
      </w:pPr>
      <w:r>
        <w:rPr>
          <w:rFonts w:ascii="Arial" w:hAnsi="Arial" w:cs="Arial"/>
          <w:b/>
          <w:bCs/>
        </w:rPr>
        <w:t xml:space="preserve">F.  </w:t>
      </w:r>
      <w:r w:rsidR="00F372BC" w:rsidRPr="00F372BC">
        <w:rPr>
          <w:rFonts w:ascii="Arial" w:hAnsi="Arial" w:cs="Arial"/>
          <w:b/>
          <w:bCs/>
        </w:rPr>
        <w:t>PATENTS AND TRADE SECRETS</w:t>
      </w:r>
      <w:r w:rsidR="00E86984" w:rsidRPr="00F372BC">
        <w:rPr>
          <w:rFonts w:ascii="Arial" w:hAnsi="Arial" w:cs="Arial"/>
          <w:b/>
          <w:bCs/>
        </w:rPr>
        <w:fldChar w:fldCharType="begin"/>
      </w:r>
      <w:r w:rsidR="00F372BC" w:rsidRPr="00F372BC">
        <w:rPr>
          <w:rFonts w:ascii="Arial" w:hAnsi="Arial" w:cs="Arial"/>
        </w:rPr>
        <w:instrText xml:space="preserve"> XE "Patents and Trade Secrets" </w:instrText>
      </w:r>
      <w:r w:rsidR="00E86984" w:rsidRPr="00F372BC">
        <w:rPr>
          <w:rFonts w:ascii="Arial" w:hAnsi="Arial" w:cs="Arial"/>
          <w:b/>
          <w:bCs/>
        </w:rPr>
        <w:fldChar w:fldCharType="end"/>
      </w:r>
    </w:p>
    <w:p w:rsidR="00394EEE" w:rsidRDefault="00F372BC" w:rsidP="00394EEE">
      <w:pPr>
        <w:jc w:val="both"/>
        <w:rPr>
          <w:rFonts w:ascii="Arial" w:hAnsi="Arial" w:cs="Arial"/>
        </w:rPr>
      </w:pPr>
      <w:r w:rsidRPr="00F372BC">
        <w:rPr>
          <w:rFonts w:ascii="Arial" w:hAnsi="Arial" w:cs="Arial"/>
        </w:rPr>
        <w:t>Patent rights arise under federal law and give a</w:t>
      </w:r>
      <w:r w:rsidR="00394EEE">
        <w:rPr>
          <w:rFonts w:ascii="Arial" w:hAnsi="Arial" w:cs="Arial"/>
        </w:rPr>
        <w:t xml:space="preserve">n inventor the right to exclude </w:t>
      </w:r>
      <w:r w:rsidRPr="00F372BC">
        <w:rPr>
          <w:rFonts w:ascii="Arial" w:hAnsi="Arial" w:cs="Arial"/>
        </w:rPr>
        <w:t xml:space="preserve">all others from making, using, selling or importing the subject matter defined in the claims of the patent throughout the United States, its territories and possessions for a period of time. Patentable subject matter is limited to new or improved processes, </w:t>
      </w:r>
    </w:p>
    <w:p w:rsidR="00F372BC" w:rsidRPr="00394EEE" w:rsidRDefault="00F372BC" w:rsidP="00F372BC">
      <w:pPr>
        <w:keepNext/>
        <w:jc w:val="both"/>
        <w:rPr>
          <w:rFonts w:ascii="Arial" w:hAnsi="Arial" w:cs="Arial"/>
        </w:rPr>
      </w:pPr>
      <w:r w:rsidRPr="00F372BC">
        <w:rPr>
          <w:rFonts w:ascii="Arial" w:hAnsi="Arial" w:cs="Arial"/>
        </w:rPr>
        <w:t xml:space="preserve">apparatus, products or compositions of matter whether developed by </w:t>
      </w:r>
      <w:r w:rsidRPr="00394EEE">
        <w:rPr>
          <w:rFonts w:ascii="Arial" w:hAnsi="Arial" w:cs="Arial"/>
        </w:rPr>
        <w:t xml:space="preserve">faculty, staff or student independently or in collaboration with others. </w:t>
      </w:r>
    </w:p>
    <w:p w:rsidR="00F372BC" w:rsidRPr="00F372BC" w:rsidRDefault="00F372BC" w:rsidP="00F372BC">
      <w:pPr>
        <w:jc w:val="both"/>
        <w:rPr>
          <w:rFonts w:ascii="Arial" w:hAnsi="Arial" w:cs="Arial"/>
        </w:rPr>
      </w:pPr>
    </w:p>
    <w:p w:rsidR="00394EEE" w:rsidRDefault="00394EEE" w:rsidP="00F372BC">
      <w:pPr>
        <w:jc w:val="both"/>
        <w:rPr>
          <w:rFonts w:ascii="Arial" w:hAnsi="Arial" w:cs="Arial"/>
        </w:rPr>
      </w:pPr>
    </w:p>
    <w:p w:rsidR="00394EEE" w:rsidRDefault="00394EEE" w:rsidP="00F372BC">
      <w:pPr>
        <w:jc w:val="both"/>
        <w:rPr>
          <w:rFonts w:ascii="Arial" w:hAnsi="Arial" w:cs="Arial"/>
        </w:rPr>
      </w:pPr>
    </w:p>
    <w:p w:rsidR="00F372BC" w:rsidRPr="00F372BC" w:rsidRDefault="00F372BC" w:rsidP="00F372BC">
      <w:pPr>
        <w:jc w:val="both"/>
        <w:rPr>
          <w:rFonts w:ascii="Arial" w:hAnsi="Arial" w:cs="Arial"/>
        </w:rPr>
      </w:pPr>
      <w:r w:rsidRPr="00F372BC">
        <w:rPr>
          <w:rFonts w:ascii="Arial" w:hAnsi="Arial" w:cs="Arial"/>
        </w:rPr>
        <w:t xml:space="preserve">Trade secrets are defined and protected under various state laws. These laws protect secret business information against unauthorized use or disclosure by one who obtained the information through improper means or through a confidential relationship. A trade secret consists of information that: (a) derives economic value from not being generally known to others, and (b) is the subject of reasonable efforts to maintain its secrecy. Information generally known to the public or easily learned by proper means is not a trade secret. Trade secrets may be used to protect forms of </w:t>
      </w:r>
      <w:r w:rsidRPr="00F372BC">
        <w:rPr>
          <w:rFonts w:ascii="Arial" w:hAnsi="Arial" w:cs="Arial"/>
          <w:bCs/>
          <w:color w:val="000000"/>
        </w:rPr>
        <w:t>intellectual</w:t>
      </w:r>
      <w:r w:rsidRPr="00F372BC">
        <w:rPr>
          <w:rFonts w:ascii="Arial" w:hAnsi="Arial" w:cs="Arial"/>
        </w:rPr>
        <w:t xml:space="preserve"> </w:t>
      </w:r>
      <w:r w:rsidRPr="00F372BC">
        <w:rPr>
          <w:rFonts w:ascii="Arial" w:hAnsi="Arial" w:cs="Arial"/>
          <w:bCs/>
          <w:color w:val="000000"/>
        </w:rPr>
        <w:t>property</w:t>
      </w:r>
      <w:r w:rsidRPr="00F372BC">
        <w:rPr>
          <w:rFonts w:ascii="Arial" w:hAnsi="Arial" w:cs="Arial"/>
        </w:rPr>
        <w:t xml:space="preserve"> which do not readily fall under the scope of trademark, copyright or patent law protections. Trade secrets may be protected as long as the owner successfully prevents them from becoming widely known. If information becomes common knowledge, it ceases to be a trade secret. </w:t>
      </w:r>
    </w:p>
    <w:p w:rsidR="00F372BC" w:rsidRPr="00F372BC" w:rsidRDefault="00F372BC" w:rsidP="00F372BC">
      <w:pPr>
        <w:rPr>
          <w:rFonts w:ascii="Arial" w:hAnsi="Arial" w:cs="Arial"/>
        </w:rPr>
      </w:pPr>
    </w:p>
    <w:p w:rsidR="00394EEE" w:rsidRPr="00394EEE" w:rsidRDefault="00F372BC" w:rsidP="00394EEE">
      <w:pPr>
        <w:pStyle w:val="ListParagraph"/>
        <w:numPr>
          <w:ilvl w:val="0"/>
          <w:numId w:val="25"/>
        </w:numPr>
        <w:ind w:left="540" w:hanging="540"/>
        <w:jc w:val="both"/>
        <w:rPr>
          <w:rFonts w:ascii="Arial" w:hAnsi="Arial" w:cs="Arial"/>
          <w:b/>
          <w:bCs/>
        </w:rPr>
      </w:pPr>
      <w:r w:rsidRPr="00394EEE">
        <w:rPr>
          <w:rFonts w:ascii="Arial" w:hAnsi="Arial" w:cs="Arial"/>
          <w:b/>
          <w:bCs/>
        </w:rPr>
        <w:t xml:space="preserve">Responsibility for Disclosure.  </w:t>
      </w:r>
    </w:p>
    <w:p w:rsidR="00F372BC" w:rsidRDefault="00F372BC" w:rsidP="00394EEE">
      <w:pPr>
        <w:pStyle w:val="ListParagraph"/>
        <w:ind w:left="0"/>
        <w:jc w:val="both"/>
        <w:rPr>
          <w:rFonts w:ascii="Arial" w:hAnsi="Arial" w:cs="Arial"/>
        </w:rPr>
      </w:pPr>
      <w:r w:rsidRPr="00394EEE">
        <w:rPr>
          <w:rFonts w:ascii="Arial" w:hAnsi="Arial" w:cs="Arial"/>
          <w:bCs/>
        </w:rPr>
        <w:t xml:space="preserve">A </w:t>
      </w:r>
      <w:r w:rsidRPr="00394EEE">
        <w:rPr>
          <w:rFonts w:ascii="Arial" w:hAnsi="Arial" w:cs="Arial"/>
        </w:rPr>
        <w:t>University faculty, staff or student,  who alone or in association with others</w:t>
      </w:r>
      <w:r w:rsidRPr="00394EEE">
        <w:rPr>
          <w:rFonts w:ascii="Arial" w:hAnsi="Arial" w:cs="Arial"/>
          <w:b/>
        </w:rPr>
        <w:t xml:space="preserve">, </w:t>
      </w:r>
      <w:r w:rsidRPr="00394EEE">
        <w:rPr>
          <w:rFonts w:ascii="Arial" w:hAnsi="Arial" w:cs="Arial"/>
        </w:rPr>
        <w:t xml:space="preserve">including third parties, create any patentable subject matter or any non-patentable trade secret (“University Invention”) with the use of University resources are responsible for disclosing the University Invention to the University. Such disclosure shall be made when it can be reasonably concluded that a University Invention has been created, and sufficiently in advance of any publications, presentation or other public disclosure to allow time for possible action that protects rights to the University Invention for the creator and the University. </w:t>
      </w:r>
    </w:p>
    <w:p w:rsidR="00394EEE" w:rsidRPr="00394EEE" w:rsidRDefault="00394EEE" w:rsidP="00394EEE">
      <w:pPr>
        <w:pStyle w:val="ListParagraph"/>
        <w:ind w:left="0"/>
        <w:jc w:val="both"/>
        <w:rPr>
          <w:rFonts w:ascii="Arial" w:hAnsi="Arial" w:cs="Arial"/>
        </w:rPr>
      </w:pPr>
    </w:p>
    <w:p w:rsidR="00394EEE" w:rsidRPr="00394EEE" w:rsidRDefault="00F372BC" w:rsidP="00394EEE">
      <w:pPr>
        <w:pStyle w:val="ListParagraph"/>
        <w:numPr>
          <w:ilvl w:val="0"/>
          <w:numId w:val="25"/>
        </w:numPr>
        <w:ind w:left="450" w:hanging="450"/>
        <w:jc w:val="both"/>
        <w:rPr>
          <w:rFonts w:ascii="Arial" w:hAnsi="Arial" w:cs="Arial"/>
          <w:b/>
          <w:bCs/>
        </w:rPr>
      </w:pPr>
      <w:r w:rsidRPr="00394EEE">
        <w:rPr>
          <w:rFonts w:ascii="Arial" w:hAnsi="Arial" w:cs="Arial"/>
          <w:b/>
          <w:bCs/>
        </w:rPr>
        <w:t xml:space="preserve">Determination of Rights.  </w:t>
      </w:r>
    </w:p>
    <w:p w:rsidR="00F372BC" w:rsidRPr="00394EEE" w:rsidRDefault="00F372BC" w:rsidP="00394EEE">
      <w:pPr>
        <w:pStyle w:val="ListParagraph"/>
        <w:ind w:left="0"/>
        <w:jc w:val="both"/>
        <w:rPr>
          <w:rFonts w:ascii="Arial" w:hAnsi="Arial" w:cs="Arial"/>
        </w:rPr>
      </w:pPr>
      <w:r w:rsidRPr="00394EEE">
        <w:rPr>
          <w:rFonts w:ascii="Arial" w:hAnsi="Arial" w:cs="Arial"/>
        </w:rPr>
        <w:t>Generally, the creator of a University Invention shall retain his/her rights, and the University shall not assert ownership rights. When intellectual property is created as part of work done under an agreement between the University and an external sponsor, ownership of that intellectual property will be governed by the terms of that agreement.  The University will own all rights to a University Invention developed under any of the following circumstances, which rights of ownership the University may assert in its discretion:</w:t>
      </w:r>
    </w:p>
    <w:p w:rsidR="00F372BC" w:rsidRPr="00F372BC" w:rsidRDefault="00F372BC" w:rsidP="00F372BC">
      <w:pPr>
        <w:ind w:left="1440" w:hanging="720"/>
        <w:jc w:val="both"/>
        <w:rPr>
          <w:rFonts w:ascii="Arial" w:hAnsi="Arial" w:cs="Arial"/>
        </w:rPr>
      </w:pPr>
      <w:r w:rsidRPr="00F372BC">
        <w:rPr>
          <w:rFonts w:ascii="Arial" w:hAnsi="Arial" w:cs="Arial"/>
        </w:rPr>
        <w:t xml:space="preserve">1.  </w:t>
      </w:r>
      <w:r w:rsidRPr="00F372BC">
        <w:rPr>
          <w:rFonts w:ascii="Arial" w:hAnsi="Arial" w:cs="Arial"/>
        </w:rPr>
        <w:tab/>
        <w:t>Development was funded by an externally sponsored research program or by any agreement that allocates rights to the University.</w:t>
      </w:r>
    </w:p>
    <w:p w:rsidR="00F372BC" w:rsidRPr="00F372BC" w:rsidRDefault="00F372BC" w:rsidP="00F372BC">
      <w:pPr>
        <w:ind w:left="1440" w:hanging="720"/>
        <w:jc w:val="both"/>
        <w:rPr>
          <w:rFonts w:ascii="Arial" w:hAnsi="Arial" w:cs="Arial"/>
        </w:rPr>
      </w:pPr>
      <w:r w:rsidRPr="00F372BC">
        <w:rPr>
          <w:rFonts w:ascii="Arial" w:hAnsi="Arial" w:cs="Arial"/>
        </w:rPr>
        <w:t xml:space="preserve">2.  </w:t>
      </w:r>
      <w:r w:rsidRPr="00F372BC">
        <w:rPr>
          <w:rFonts w:ascii="Arial" w:hAnsi="Arial" w:cs="Arial"/>
        </w:rPr>
        <w:tab/>
        <w:t xml:space="preserve">Development required use of University resources or more than minimal use of University personnel. </w:t>
      </w:r>
    </w:p>
    <w:p w:rsidR="00F372BC" w:rsidRPr="00F372BC" w:rsidRDefault="00F372BC" w:rsidP="00F372BC">
      <w:pPr>
        <w:ind w:left="1440" w:hanging="720"/>
        <w:jc w:val="both"/>
        <w:rPr>
          <w:rFonts w:ascii="Arial" w:hAnsi="Arial" w:cs="Arial"/>
        </w:rPr>
      </w:pPr>
      <w:r w:rsidRPr="00F372BC">
        <w:rPr>
          <w:rFonts w:ascii="Arial" w:hAnsi="Arial" w:cs="Arial"/>
        </w:rPr>
        <w:t xml:space="preserve">3.  </w:t>
      </w:r>
      <w:r w:rsidRPr="00F372BC">
        <w:rPr>
          <w:rFonts w:ascii="Arial" w:hAnsi="Arial" w:cs="Arial"/>
        </w:rPr>
        <w:tab/>
        <w:t>The creator was assigned, directed or specifically funded by the University to develop the material.</w:t>
      </w:r>
    </w:p>
    <w:p w:rsidR="00F372BC" w:rsidRPr="00F372BC" w:rsidRDefault="00F372BC" w:rsidP="00F372BC">
      <w:pPr>
        <w:ind w:left="1440" w:hanging="720"/>
        <w:jc w:val="both"/>
        <w:rPr>
          <w:rFonts w:ascii="Arial" w:hAnsi="Arial" w:cs="Arial"/>
        </w:rPr>
      </w:pPr>
      <w:r w:rsidRPr="00F372BC">
        <w:rPr>
          <w:rFonts w:ascii="Arial" w:hAnsi="Arial" w:cs="Arial"/>
        </w:rPr>
        <w:t xml:space="preserve">4.  </w:t>
      </w:r>
      <w:r w:rsidRPr="00F372BC">
        <w:rPr>
          <w:rFonts w:ascii="Arial" w:hAnsi="Arial" w:cs="Arial"/>
        </w:rPr>
        <w:tab/>
        <w:t>Material was developed by  faculty, staff or student</w:t>
      </w:r>
      <w:r w:rsidR="00F1098C">
        <w:rPr>
          <w:rFonts w:ascii="Arial" w:hAnsi="Arial" w:cs="Arial"/>
        </w:rPr>
        <w:t>(s)</w:t>
      </w:r>
      <w:r w:rsidRPr="00F372BC">
        <w:rPr>
          <w:rFonts w:ascii="Arial" w:hAnsi="Arial" w:cs="Arial"/>
        </w:rPr>
        <w:t xml:space="preserve"> in the course of employment</w:t>
      </w:r>
      <w:r w:rsidR="00F1098C">
        <w:rPr>
          <w:rFonts w:ascii="Arial" w:hAnsi="Arial" w:cs="Arial"/>
        </w:rPr>
        <w:t xml:space="preserve">, </w:t>
      </w:r>
      <w:r w:rsidR="00F1098C" w:rsidRPr="00394EEE">
        <w:rPr>
          <w:rFonts w:ascii="Arial" w:hAnsi="Arial" w:cs="Arial"/>
        </w:rPr>
        <w:t xml:space="preserve">academic </w:t>
      </w:r>
      <w:r w:rsidRPr="00394EEE">
        <w:rPr>
          <w:rFonts w:ascii="Arial" w:hAnsi="Arial" w:cs="Arial"/>
        </w:rPr>
        <w:t xml:space="preserve">duties </w:t>
      </w:r>
      <w:r w:rsidR="00F1098C" w:rsidRPr="00394EEE">
        <w:rPr>
          <w:rFonts w:ascii="Arial" w:hAnsi="Arial" w:cs="Arial"/>
        </w:rPr>
        <w:t>or course of instruction</w:t>
      </w:r>
      <w:r w:rsidR="00F1098C" w:rsidRPr="00F1098C">
        <w:rPr>
          <w:rFonts w:ascii="Arial" w:hAnsi="Arial" w:cs="Arial"/>
          <w:b/>
        </w:rPr>
        <w:t xml:space="preserve"> </w:t>
      </w:r>
      <w:r w:rsidRPr="00F372BC">
        <w:rPr>
          <w:rFonts w:ascii="Arial" w:hAnsi="Arial" w:cs="Arial"/>
        </w:rPr>
        <w:t>and constitutes work for hire under U.S. law.</w:t>
      </w:r>
    </w:p>
    <w:p w:rsidR="00F372BC" w:rsidRPr="00F372BC" w:rsidRDefault="00F372BC" w:rsidP="00F372BC">
      <w:pPr>
        <w:rPr>
          <w:rFonts w:ascii="Arial" w:hAnsi="Arial" w:cs="Arial"/>
        </w:rPr>
      </w:pPr>
    </w:p>
    <w:p w:rsidR="009A0D29" w:rsidRPr="00F372BC" w:rsidRDefault="00F372BC" w:rsidP="009A0D29">
      <w:pPr>
        <w:jc w:val="both"/>
        <w:rPr>
          <w:rFonts w:ascii="Arial" w:hAnsi="Arial" w:cs="Arial"/>
          <w:sz w:val="22"/>
          <w:szCs w:val="22"/>
        </w:rPr>
      </w:pPr>
      <w:r w:rsidRPr="00F372BC">
        <w:rPr>
          <w:rFonts w:ascii="Arial" w:hAnsi="Arial" w:cs="Arial"/>
          <w:sz w:val="22"/>
          <w:szCs w:val="22"/>
        </w:rPr>
        <w:t xml:space="preserve">  </w:t>
      </w:r>
    </w:p>
    <w:p w:rsidR="00F372BC" w:rsidRPr="00F372BC" w:rsidRDefault="00F372BC">
      <w:pPr>
        <w:jc w:val="both"/>
        <w:rPr>
          <w:rFonts w:ascii="Arial" w:hAnsi="Arial" w:cs="Arial"/>
          <w:b/>
          <w:sz w:val="22"/>
          <w:szCs w:val="22"/>
          <w:u w:val="single"/>
        </w:rPr>
      </w:pPr>
    </w:p>
    <w:sectPr w:rsidR="00F372BC" w:rsidRPr="00F372BC" w:rsidSect="00027141">
      <w:headerReference w:type="default" r:id="rId8"/>
      <w:footerReference w:type="default" r:id="rId9"/>
      <w:type w:val="continuous"/>
      <w:pgSz w:w="12240" w:h="15840"/>
      <w:pgMar w:top="1440" w:right="1440" w:bottom="1440" w:left="180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AF" w:rsidRDefault="00015CAF">
      <w:r>
        <w:separator/>
      </w:r>
    </w:p>
  </w:endnote>
  <w:endnote w:type="continuationSeparator" w:id="0">
    <w:p w:rsidR="00015CAF" w:rsidRDefault="00015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41" w:rsidRPr="003A0EC3" w:rsidRDefault="00E86984" w:rsidP="00AC0610">
    <w:pPr>
      <w:pStyle w:val="Footer"/>
    </w:pPr>
    <w:fldSimple w:instr=" DATE \@ &quot;M/d/yyyy h:mm am/pm&quot; ">
      <w:r w:rsidR="0051676F">
        <w:rPr>
          <w:noProof/>
        </w:rPr>
        <w:t>8/3/2009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AF" w:rsidRDefault="00015CAF">
      <w:r>
        <w:separator/>
      </w:r>
    </w:p>
  </w:footnote>
  <w:footnote w:type="continuationSeparator" w:id="0">
    <w:p w:rsidR="00015CAF" w:rsidRDefault="00015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41" w:rsidRDefault="00027141">
    <w:pPr>
      <w:pStyle w:val="Header"/>
      <w:jc w:val="right"/>
    </w:pPr>
    <w:r>
      <w:t xml:space="preserve">Page </w:t>
    </w:r>
    <w:r w:rsidR="00E86984">
      <w:rPr>
        <w:b/>
      </w:rPr>
      <w:fldChar w:fldCharType="begin"/>
    </w:r>
    <w:r>
      <w:rPr>
        <w:b/>
      </w:rPr>
      <w:instrText xml:space="preserve"> PAGE </w:instrText>
    </w:r>
    <w:r w:rsidR="00E86984">
      <w:rPr>
        <w:b/>
      </w:rPr>
      <w:fldChar w:fldCharType="separate"/>
    </w:r>
    <w:r w:rsidR="0051676F">
      <w:rPr>
        <w:b/>
        <w:noProof/>
      </w:rPr>
      <w:t>1</w:t>
    </w:r>
    <w:r w:rsidR="00E86984">
      <w:rPr>
        <w:b/>
      </w:rPr>
      <w:fldChar w:fldCharType="end"/>
    </w:r>
    <w:r>
      <w:t xml:space="preserve"> of </w:t>
    </w:r>
    <w:r w:rsidR="00AB30C2">
      <w:rPr>
        <w:b/>
      </w:rPr>
      <w:t>5</w:t>
    </w:r>
  </w:p>
  <w:p w:rsidR="00027141" w:rsidRDefault="00027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02"/>
    <w:multiLevelType w:val="hybridMultilevel"/>
    <w:tmpl w:val="A0A42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9105891"/>
    <w:multiLevelType w:val="hybridMultilevel"/>
    <w:tmpl w:val="D198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B3BA0"/>
    <w:multiLevelType w:val="hybridMultilevel"/>
    <w:tmpl w:val="74CA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2405B"/>
    <w:multiLevelType w:val="multilevel"/>
    <w:tmpl w:val="26AE622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3793460"/>
    <w:multiLevelType w:val="hybridMultilevel"/>
    <w:tmpl w:val="E342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3D6A13"/>
    <w:multiLevelType w:val="hybridMultilevel"/>
    <w:tmpl w:val="D516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82F59"/>
    <w:multiLevelType w:val="hybridMultilevel"/>
    <w:tmpl w:val="827441E2"/>
    <w:lvl w:ilvl="0" w:tplc="04090011">
      <w:start w:val="1"/>
      <w:numFmt w:val="decimal"/>
      <w:lvlText w:val="%1)"/>
      <w:lvlJc w:val="left"/>
      <w:pPr>
        <w:tabs>
          <w:tab w:val="num" w:pos="720"/>
        </w:tabs>
        <w:ind w:left="720" w:hanging="360"/>
      </w:pPr>
      <w:rPr>
        <w:rFonts w:hint="default"/>
      </w:rPr>
    </w:lvl>
    <w:lvl w:ilvl="1" w:tplc="E1B2F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575C35"/>
    <w:multiLevelType w:val="multilevel"/>
    <w:tmpl w:val="9634C682"/>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140"/>
        </w:tabs>
        <w:ind w:left="1140" w:hanging="660"/>
      </w:pPr>
      <w:rPr>
        <w:rFonts w:hint="default"/>
      </w:rPr>
    </w:lvl>
    <w:lvl w:ilvl="2">
      <w:start w:val="2"/>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BD2A4A"/>
    <w:multiLevelType w:val="hybridMultilevel"/>
    <w:tmpl w:val="1444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511D8"/>
    <w:multiLevelType w:val="hybridMultilevel"/>
    <w:tmpl w:val="E8D4B5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6D356A"/>
    <w:multiLevelType w:val="hybridMultilevel"/>
    <w:tmpl w:val="42701944"/>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05ABA"/>
    <w:multiLevelType w:val="hybridMultilevel"/>
    <w:tmpl w:val="CF20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41807"/>
    <w:multiLevelType w:val="hybridMultilevel"/>
    <w:tmpl w:val="C73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41A35027"/>
    <w:multiLevelType w:val="multilevel"/>
    <w:tmpl w:val="5E1CF2FE"/>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3DE4ED1"/>
    <w:multiLevelType w:val="hybridMultilevel"/>
    <w:tmpl w:val="5C00E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6F4F"/>
    <w:multiLevelType w:val="hybridMultilevel"/>
    <w:tmpl w:val="9288E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4792E"/>
    <w:multiLevelType w:val="hybridMultilevel"/>
    <w:tmpl w:val="5EE28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A42F2B"/>
    <w:multiLevelType w:val="multilevel"/>
    <w:tmpl w:val="835AA35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2465E51"/>
    <w:multiLevelType w:val="hybridMultilevel"/>
    <w:tmpl w:val="A86228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535DA3"/>
    <w:multiLevelType w:val="hybridMultilevel"/>
    <w:tmpl w:val="9FDEB728"/>
    <w:lvl w:ilvl="0" w:tplc="04090001">
      <w:start w:val="1"/>
      <w:numFmt w:val="bullet"/>
      <w:lvlText w:val=""/>
      <w:lvlJc w:val="left"/>
      <w:pPr>
        <w:tabs>
          <w:tab w:val="num" w:pos="-7787"/>
        </w:tabs>
        <w:ind w:left="-7787" w:hanging="360"/>
      </w:pPr>
      <w:rPr>
        <w:rFonts w:ascii="Symbol" w:hAnsi="Symbol" w:hint="default"/>
      </w:rPr>
    </w:lvl>
    <w:lvl w:ilvl="1" w:tplc="04090003" w:tentative="1">
      <w:start w:val="1"/>
      <w:numFmt w:val="bullet"/>
      <w:lvlText w:val="o"/>
      <w:lvlJc w:val="left"/>
      <w:pPr>
        <w:tabs>
          <w:tab w:val="num" w:pos="-7067"/>
        </w:tabs>
        <w:ind w:left="-7067" w:hanging="360"/>
      </w:pPr>
      <w:rPr>
        <w:rFonts w:ascii="Courier New" w:hAnsi="Courier New" w:hint="default"/>
      </w:rPr>
    </w:lvl>
    <w:lvl w:ilvl="2" w:tplc="04090005" w:tentative="1">
      <w:start w:val="1"/>
      <w:numFmt w:val="bullet"/>
      <w:lvlText w:val=""/>
      <w:lvlJc w:val="left"/>
      <w:pPr>
        <w:tabs>
          <w:tab w:val="num" w:pos="-6347"/>
        </w:tabs>
        <w:ind w:left="-6347" w:hanging="360"/>
      </w:pPr>
      <w:rPr>
        <w:rFonts w:ascii="Wingdings" w:hAnsi="Wingdings" w:hint="default"/>
      </w:rPr>
    </w:lvl>
    <w:lvl w:ilvl="3" w:tplc="04090001" w:tentative="1">
      <w:start w:val="1"/>
      <w:numFmt w:val="bullet"/>
      <w:lvlText w:val=""/>
      <w:lvlJc w:val="left"/>
      <w:pPr>
        <w:tabs>
          <w:tab w:val="num" w:pos="-5627"/>
        </w:tabs>
        <w:ind w:left="-5627" w:hanging="360"/>
      </w:pPr>
      <w:rPr>
        <w:rFonts w:ascii="Symbol" w:hAnsi="Symbol" w:hint="default"/>
      </w:rPr>
    </w:lvl>
    <w:lvl w:ilvl="4" w:tplc="04090003" w:tentative="1">
      <w:start w:val="1"/>
      <w:numFmt w:val="bullet"/>
      <w:lvlText w:val="o"/>
      <w:lvlJc w:val="left"/>
      <w:pPr>
        <w:tabs>
          <w:tab w:val="num" w:pos="-4907"/>
        </w:tabs>
        <w:ind w:left="-4907" w:hanging="360"/>
      </w:pPr>
      <w:rPr>
        <w:rFonts w:ascii="Courier New" w:hAnsi="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3467"/>
        </w:tabs>
        <w:ind w:left="-3467" w:hanging="360"/>
      </w:pPr>
      <w:rPr>
        <w:rFonts w:ascii="Symbol" w:hAnsi="Symbol" w:hint="default"/>
      </w:rPr>
    </w:lvl>
    <w:lvl w:ilvl="7" w:tplc="04090003" w:tentative="1">
      <w:start w:val="1"/>
      <w:numFmt w:val="bullet"/>
      <w:lvlText w:val="o"/>
      <w:lvlJc w:val="left"/>
      <w:pPr>
        <w:tabs>
          <w:tab w:val="num" w:pos="-2747"/>
        </w:tabs>
        <w:ind w:left="-2747" w:hanging="360"/>
      </w:pPr>
      <w:rPr>
        <w:rFonts w:ascii="Courier New" w:hAnsi="Courier New" w:hint="default"/>
      </w:rPr>
    </w:lvl>
    <w:lvl w:ilvl="8" w:tplc="04090005" w:tentative="1">
      <w:start w:val="1"/>
      <w:numFmt w:val="bullet"/>
      <w:lvlText w:val=""/>
      <w:lvlJc w:val="left"/>
      <w:pPr>
        <w:tabs>
          <w:tab w:val="num" w:pos="-2027"/>
        </w:tabs>
        <w:ind w:left="-2027" w:hanging="360"/>
      </w:pPr>
      <w:rPr>
        <w:rFonts w:ascii="Wingdings" w:hAnsi="Wingdings" w:hint="default"/>
      </w:rPr>
    </w:lvl>
  </w:abstractNum>
  <w:abstractNum w:abstractNumId="23">
    <w:nsid w:val="68E02350"/>
    <w:multiLevelType w:val="multilevel"/>
    <w:tmpl w:val="46E2D43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335"/>
        </w:tabs>
        <w:ind w:left="1335" w:hanging="855"/>
      </w:pPr>
      <w:rPr>
        <w:rFonts w:hint="default"/>
      </w:rPr>
    </w:lvl>
    <w:lvl w:ilvl="2">
      <w:start w:val="2"/>
      <w:numFmt w:val="decimal"/>
      <w:lvlText w:val="%1.%2.%3"/>
      <w:lvlJc w:val="left"/>
      <w:pPr>
        <w:tabs>
          <w:tab w:val="num" w:pos="1815"/>
        </w:tabs>
        <w:ind w:left="1815" w:hanging="855"/>
      </w:pPr>
      <w:rPr>
        <w:rFonts w:hint="default"/>
      </w:rPr>
    </w:lvl>
    <w:lvl w:ilvl="3">
      <w:start w:val="1"/>
      <w:numFmt w:val="decimal"/>
      <w:lvlText w:val="%1.%2.%3.%4"/>
      <w:lvlJc w:val="left"/>
      <w:pPr>
        <w:tabs>
          <w:tab w:val="num" w:pos="2295"/>
        </w:tabs>
        <w:ind w:left="2295" w:hanging="85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abstractNumId w:val="24"/>
  </w:num>
  <w:num w:numId="2">
    <w:abstractNumId w:val="9"/>
  </w:num>
  <w:num w:numId="3">
    <w:abstractNumId w:val="1"/>
  </w:num>
  <w:num w:numId="4">
    <w:abstractNumId w:val="15"/>
  </w:num>
  <w:num w:numId="5">
    <w:abstractNumId w:val="4"/>
  </w:num>
  <w:num w:numId="6">
    <w:abstractNumId w:val="20"/>
  </w:num>
  <w:num w:numId="7">
    <w:abstractNumId w:val="23"/>
  </w:num>
  <w:num w:numId="8">
    <w:abstractNumId w:val="8"/>
  </w:num>
  <w:num w:numId="9">
    <w:abstractNumId w:val="16"/>
  </w:num>
  <w:num w:numId="10">
    <w:abstractNumId w:val="11"/>
  </w:num>
  <w:num w:numId="11">
    <w:abstractNumId w:val="5"/>
  </w:num>
  <w:num w:numId="12">
    <w:abstractNumId w:val="0"/>
  </w:num>
  <w:num w:numId="13">
    <w:abstractNumId w:val="22"/>
  </w:num>
  <w:num w:numId="14">
    <w:abstractNumId w:val="21"/>
  </w:num>
  <w:num w:numId="15">
    <w:abstractNumId w:val="7"/>
  </w:num>
  <w:num w:numId="16">
    <w:abstractNumId w:val="12"/>
  </w:num>
  <w:num w:numId="17">
    <w:abstractNumId w:val="2"/>
  </w:num>
  <w:num w:numId="18">
    <w:abstractNumId w:val="10"/>
  </w:num>
  <w:num w:numId="19">
    <w:abstractNumId w:val="13"/>
  </w:num>
  <w:num w:numId="20">
    <w:abstractNumId w:val="6"/>
  </w:num>
  <w:num w:numId="21">
    <w:abstractNumId w:val="3"/>
  </w:num>
  <w:num w:numId="22">
    <w:abstractNumId w:val="14"/>
  </w:num>
  <w:num w:numId="23">
    <w:abstractNumId w:val="19"/>
  </w:num>
  <w:num w:numId="24">
    <w:abstractNumId w:val="1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0823EF"/>
    <w:rsid w:val="000013A5"/>
    <w:rsid w:val="0000545F"/>
    <w:rsid w:val="00006729"/>
    <w:rsid w:val="00007DFE"/>
    <w:rsid w:val="000108BD"/>
    <w:rsid w:val="00015CAF"/>
    <w:rsid w:val="00016AC1"/>
    <w:rsid w:val="00020435"/>
    <w:rsid w:val="00027141"/>
    <w:rsid w:val="0004174D"/>
    <w:rsid w:val="000418B1"/>
    <w:rsid w:val="000427BA"/>
    <w:rsid w:val="00052A5B"/>
    <w:rsid w:val="00054AEA"/>
    <w:rsid w:val="00056AE4"/>
    <w:rsid w:val="00057477"/>
    <w:rsid w:val="00060364"/>
    <w:rsid w:val="00062523"/>
    <w:rsid w:val="00062E6A"/>
    <w:rsid w:val="000650D9"/>
    <w:rsid w:val="000675F6"/>
    <w:rsid w:val="000723A2"/>
    <w:rsid w:val="00074D0A"/>
    <w:rsid w:val="000762F6"/>
    <w:rsid w:val="000823EF"/>
    <w:rsid w:val="00090AF8"/>
    <w:rsid w:val="0009170B"/>
    <w:rsid w:val="00097256"/>
    <w:rsid w:val="000A030F"/>
    <w:rsid w:val="000A1264"/>
    <w:rsid w:val="000A1333"/>
    <w:rsid w:val="000A423E"/>
    <w:rsid w:val="000A706F"/>
    <w:rsid w:val="000B1B76"/>
    <w:rsid w:val="000B47B4"/>
    <w:rsid w:val="000C2AD6"/>
    <w:rsid w:val="000C7EA2"/>
    <w:rsid w:val="000D37A1"/>
    <w:rsid w:val="000E1DE9"/>
    <w:rsid w:val="000E2A01"/>
    <w:rsid w:val="000E4BA5"/>
    <w:rsid w:val="000E5C99"/>
    <w:rsid w:val="000F1B50"/>
    <w:rsid w:val="000F30D7"/>
    <w:rsid w:val="000F3834"/>
    <w:rsid w:val="000F6482"/>
    <w:rsid w:val="000F6682"/>
    <w:rsid w:val="000F6E11"/>
    <w:rsid w:val="000F7445"/>
    <w:rsid w:val="00100D79"/>
    <w:rsid w:val="00101976"/>
    <w:rsid w:val="0010211B"/>
    <w:rsid w:val="00103C3F"/>
    <w:rsid w:val="00105B3A"/>
    <w:rsid w:val="00106215"/>
    <w:rsid w:val="0010733E"/>
    <w:rsid w:val="00110CEC"/>
    <w:rsid w:val="001264B0"/>
    <w:rsid w:val="00130894"/>
    <w:rsid w:val="00130F2E"/>
    <w:rsid w:val="00133D68"/>
    <w:rsid w:val="00137777"/>
    <w:rsid w:val="00142139"/>
    <w:rsid w:val="001423D9"/>
    <w:rsid w:val="00142F49"/>
    <w:rsid w:val="00143058"/>
    <w:rsid w:val="00144370"/>
    <w:rsid w:val="001449BA"/>
    <w:rsid w:val="00145995"/>
    <w:rsid w:val="00156AAF"/>
    <w:rsid w:val="0016158E"/>
    <w:rsid w:val="0016214D"/>
    <w:rsid w:val="001670A1"/>
    <w:rsid w:val="00173B63"/>
    <w:rsid w:val="001765FB"/>
    <w:rsid w:val="001811CB"/>
    <w:rsid w:val="0018414D"/>
    <w:rsid w:val="00185BE7"/>
    <w:rsid w:val="00190D64"/>
    <w:rsid w:val="001A04D6"/>
    <w:rsid w:val="001A5B79"/>
    <w:rsid w:val="001A6ACE"/>
    <w:rsid w:val="001B1114"/>
    <w:rsid w:val="001B220E"/>
    <w:rsid w:val="001B2826"/>
    <w:rsid w:val="001B616B"/>
    <w:rsid w:val="001C007C"/>
    <w:rsid w:val="001C2100"/>
    <w:rsid w:val="001C4BDE"/>
    <w:rsid w:val="001C4E79"/>
    <w:rsid w:val="001C65CF"/>
    <w:rsid w:val="001D2E5B"/>
    <w:rsid w:val="001D5BCC"/>
    <w:rsid w:val="001E1D08"/>
    <w:rsid w:val="001F6AE7"/>
    <w:rsid w:val="00205567"/>
    <w:rsid w:val="00205E11"/>
    <w:rsid w:val="00212F17"/>
    <w:rsid w:val="00225E15"/>
    <w:rsid w:val="0023031B"/>
    <w:rsid w:val="00234E25"/>
    <w:rsid w:val="00236B47"/>
    <w:rsid w:val="00237F46"/>
    <w:rsid w:val="00241702"/>
    <w:rsid w:val="0024383D"/>
    <w:rsid w:val="00243FBD"/>
    <w:rsid w:val="0025063E"/>
    <w:rsid w:val="00251E89"/>
    <w:rsid w:val="002528C0"/>
    <w:rsid w:val="0026248C"/>
    <w:rsid w:val="00274ACA"/>
    <w:rsid w:val="00274F6F"/>
    <w:rsid w:val="0027500C"/>
    <w:rsid w:val="002750A3"/>
    <w:rsid w:val="00282E23"/>
    <w:rsid w:val="00286CA2"/>
    <w:rsid w:val="00292A7A"/>
    <w:rsid w:val="00293B07"/>
    <w:rsid w:val="002A21C4"/>
    <w:rsid w:val="002A63BE"/>
    <w:rsid w:val="002A63DB"/>
    <w:rsid w:val="002B05DD"/>
    <w:rsid w:val="002B0A9B"/>
    <w:rsid w:val="002B6720"/>
    <w:rsid w:val="002C3E0E"/>
    <w:rsid w:val="002C3E6D"/>
    <w:rsid w:val="002D0384"/>
    <w:rsid w:val="002D154E"/>
    <w:rsid w:val="002D6C9E"/>
    <w:rsid w:val="002E3B90"/>
    <w:rsid w:val="002E478C"/>
    <w:rsid w:val="002E5D88"/>
    <w:rsid w:val="002E6B77"/>
    <w:rsid w:val="002F3187"/>
    <w:rsid w:val="002F3DD6"/>
    <w:rsid w:val="002F5B49"/>
    <w:rsid w:val="00306B41"/>
    <w:rsid w:val="0031384E"/>
    <w:rsid w:val="00314697"/>
    <w:rsid w:val="00315954"/>
    <w:rsid w:val="00320E72"/>
    <w:rsid w:val="003357D7"/>
    <w:rsid w:val="00343D8C"/>
    <w:rsid w:val="00350DD1"/>
    <w:rsid w:val="00351D1C"/>
    <w:rsid w:val="00352CB3"/>
    <w:rsid w:val="00353963"/>
    <w:rsid w:val="00360F43"/>
    <w:rsid w:val="003617A7"/>
    <w:rsid w:val="00367628"/>
    <w:rsid w:val="00380069"/>
    <w:rsid w:val="00380C94"/>
    <w:rsid w:val="003821C9"/>
    <w:rsid w:val="00383E7D"/>
    <w:rsid w:val="003848C5"/>
    <w:rsid w:val="0039200A"/>
    <w:rsid w:val="00394EEE"/>
    <w:rsid w:val="003A0EC3"/>
    <w:rsid w:val="003A1326"/>
    <w:rsid w:val="003A6915"/>
    <w:rsid w:val="003A6E2F"/>
    <w:rsid w:val="003A7F9E"/>
    <w:rsid w:val="003B4E6E"/>
    <w:rsid w:val="003B4EE2"/>
    <w:rsid w:val="003C477C"/>
    <w:rsid w:val="003D3127"/>
    <w:rsid w:val="003D3AF0"/>
    <w:rsid w:val="003D3C55"/>
    <w:rsid w:val="003D4B1C"/>
    <w:rsid w:val="003D5091"/>
    <w:rsid w:val="003D5D14"/>
    <w:rsid w:val="003E0A7F"/>
    <w:rsid w:val="003E4904"/>
    <w:rsid w:val="003F443D"/>
    <w:rsid w:val="0040309F"/>
    <w:rsid w:val="00407D97"/>
    <w:rsid w:val="004102D5"/>
    <w:rsid w:val="00420EFF"/>
    <w:rsid w:val="0042498B"/>
    <w:rsid w:val="00426584"/>
    <w:rsid w:val="004319CB"/>
    <w:rsid w:val="00431E61"/>
    <w:rsid w:val="00435604"/>
    <w:rsid w:val="004401B7"/>
    <w:rsid w:val="004405E3"/>
    <w:rsid w:val="00442975"/>
    <w:rsid w:val="0044391B"/>
    <w:rsid w:val="004471E7"/>
    <w:rsid w:val="00450130"/>
    <w:rsid w:val="00450B4A"/>
    <w:rsid w:val="00454C2C"/>
    <w:rsid w:val="0045535B"/>
    <w:rsid w:val="00456E4C"/>
    <w:rsid w:val="004704B3"/>
    <w:rsid w:val="004710E8"/>
    <w:rsid w:val="004723EB"/>
    <w:rsid w:val="004740AD"/>
    <w:rsid w:val="00484355"/>
    <w:rsid w:val="00492B77"/>
    <w:rsid w:val="00493B09"/>
    <w:rsid w:val="00493EB6"/>
    <w:rsid w:val="00493FDA"/>
    <w:rsid w:val="004A18F4"/>
    <w:rsid w:val="004A2199"/>
    <w:rsid w:val="004A4531"/>
    <w:rsid w:val="004C51B6"/>
    <w:rsid w:val="004C5DF5"/>
    <w:rsid w:val="004C7189"/>
    <w:rsid w:val="004D05B3"/>
    <w:rsid w:val="004D08A3"/>
    <w:rsid w:val="004D20BE"/>
    <w:rsid w:val="004D3B89"/>
    <w:rsid w:val="004D44B5"/>
    <w:rsid w:val="004E1374"/>
    <w:rsid w:val="004F028A"/>
    <w:rsid w:val="004F5694"/>
    <w:rsid w:val="00501214"/>
    <w:rsid w:val="00501F29"/>
    <w:rsid w:val="00506D42"/>
    <w:rsid w:val="00506EC2"/>
    <w:rsid w:val="0050700B"/>
    <w:rsid w:val="005121D7"/>
    <w:rsid w:val="00514DFC"/>
    <w:rsid w:val="0051676F"/>
    <w:rsid w:val="00521377"/>
    <w:rsid w:val="00522775"/>
    <w:rsid w:val="00526E4D"/>
    <w:rsid w:val="00532D3A"/>
    <w:rsid w:val="00533395"/>
    <w:rsid w:val="00540BCF"/>
    <w:rsid w:val="0054418F"/>
    <w:rsid w:val="00546E01"/>
    <w:rsid w:val="00547C40"/>
    <w:rsid w:val="005535A9"/>
    <w:rsid w:val="00557BFC"/>
    <w:rsid w:val="00563306"/>
    <w:rsid w:val="00564A73"/>
    <w:rsid w:val="005710BD"/>
    <w:rsid w:val="005721CF"/>
    <w:rsid w:val="00575E96"/>
    <w:rsid w:val="005843A6"/>
    <w:rsid w:val="00584640"/>
    <w:rsid w:val="00591D89"/>
    <w:rsid w:val="00591D8D"/>
    <w:rsid w:val="005923C9"/>
    <w:rsid w:val="005941D4"/>
    <w:rsid w:val="00594A30"/>
    <w:rsid w:val="0059669C"/>
    <w:rsid w:val="005A0186"/>
    <w:rsid w:val="005A12E0"/>
    <w:rsid w:val="005A3572"/>
    <w:rsid w:val="005A5BF1"/>
    <w:rsid w:val="005B2BFF"/>
    <w:rsid w:val="005B366B"/>
    <w:rsid w:val="005C0982"/>
    <w:rsid w:val="005D36F4"/>
    <w:rsid w:val="005E12CE"/>
    <w:rsid w:val="005E6096"/>
    <w:rsid w:val="005F6BB6"/>
    <w:rsid w:val="005F6CE6"/>
    <w:rsid w:val="005F7FE7"/>
    <w:rsid w:val="00600EB5"/>
    <w:rsid w:val="00602154"/>
    <w:rsid w:val="00602632"/>
    <w:rsid w:val="00602F73"/>
    <w:rsid w:val="00603CF4"/>
    <w:rsid w:val="0060682A"/>
    <w:rsid w:val="00606B1B"/>
    <w:rsid w:val="0061231E"/>
    <w:rsid w:val="00614BDA"/>
    <w:rsid w:val="00622260"/>
    <w:rsid w:val="00622988"/>
    <w:rsid w:val="00634B94"/>
    <w:rsid w:val="00644F9C"/>
    <w:rsid w:val="00646AE2"/>
    <w:rsid w:val="00647613"/>
    <w:rsid w:val="0065182C"/>
    <w:rsid w:val="00660641"/>
    <w:rsid w:val="00661B92"/>
    <w:rsid w:val="00661BD8"/>
    <w:rsid w:val="00665CFA"/>
    <w:rsid w:val="00671940"/>
    <w:rsid w:val="00680F14"/>
    <w:rsid w:val="00681ECE"/>
    <w:rsid w:val="006848B5"/>
    <w:rsid w:val="00690792"/>
    <w:rsid w:val="0069562C"/>
    <w:rsid w:val="00696091"/>
    <w:rsid w:val="00696DDD"/>
    <w:rsid w:val="00697028"/>
    <w:rsid w:val="006A416F"/>
    <w:rsid w:val="006A69CF"/>
    <w:rsid w:val="006B107A"/>
    <w:rsid w:val="006B622C"/>
    <w:rsid w:val="006C03DF"/>
    <w:rsid w:val="006C466F"/>
    <w:rsid w:val="006D07D7"/>
    <w:rsid w:val="006D3B9D"/>
    <w:rsid w:val="006D7B7B"/>
    <w:rsid w:val="006E6CBF"/>
    <w:rsid w:val="006F602C"/>
    <w:rsid w:val="006F6098"/>
    <w:rsid w:val="00701313"/>
    <w:rsid w:val="0070368A"/>
    <w:rsid w:val="00710FCC"/>
    <w:rsid w:val="00711E92"/>
    <w:rsid w:val="00717C4B"/>
    <w:rsid w:val="007341E5"/>
    <w:rsid w:val="007347C2"/>
    <w:rsid w:val="00735965"/>
    <w:rsid w:val="00737C34"/>
    <w:rsid w:val="0074000A"/>
    <w:rsid w:val="007435C3"/>
    <w:rsid w:val="007533EE"/>
    <w:rsid w:val="007545AC"/>
    <w:rsid w:val="00755369"/>
    <w:rsid w:val="00755865"/>
    <w:rsid w:val="00756CEA"/>
    <w:rsid w:val="0075716F"/>
    <w:rsid w:val="0076498C"/>
    <w:rsid w:val="00765B2D"/>
    <w:rsid w:val="00767F8C"/>
    <w:rsid w:val="00770218"/>
    <w:rsid w:val="00772453"/>
    <w:rsid w:val="00782C48"/>
    <w:rsid w:val="00785265"/>
    <w:rsid w:val="00785B5F"/>
    <w:rsid w:val="00785B77"/>
    <w:rsid w:val="007868CA"/>
    <w:rsid w:val="00786981"/>
    <w:rsid w:val="00797F5D"/>
    <w:rsid w:val="007A1D9A"/>
    <w:rsid w:val="007B215B"/>
    <w:rsid w:val="007B440B"/>
    <w:rsid w:val="007E2DCB"/>
    <w:rsid w:val="007E74DA"/>
    <w:rsid w:val="007F0060"/>
    <w:rsid w:val="007F47FD"/>
    <w:rsid w:val="007F5201"/>
    <w:rsid w:val="007F65CA"/>
    <w:rsid w:val="00802752"/>
    <w:rsid w:val="00807863"/>
    <w:rsid w:val="00807D4F"/>
    <w:rsid w:val="0081109D"/>
    <w:rsid w:val="008163F2"/>
    <w:rsid w:val="008169B2"/>
    <w:rsid w:val="00817D3D"/>
    <w:rsid w:val="00824C4D"/>
    <w:rsid w:val="008319DF"/>
    <w:rsid w:val="008343E3"/>
    <w:rsid w:val="00846D74"/>
    <w:rsid w:val="00855C16"/>
    <w:rsid w:val="00855E53"/>
    <w:rsid w:val="008616B9"/>
    <w:rsid w:val="00866096"/>
    <w:rsid w:val="0086697E"/>
    <w:rsid w:val="008744AE"/>
    <w:rsid w:val="008747B6"/>
    <w:rsid w:val="008829EE"/>
    <w:rsid w:val="00886BAF"/>
    <w:rsid w:val="008904E3"/>
    <w:rsid w:val="00892158"/>
    <w:rsid w:val="008A0ACF"/>
    <w:rsid w:val="008A32E2"/>
    <w:rsid w:val="008A6AD8"/>
    <w:rsid w:val="008A7FB0"/>
    <w:rsid w:val="008B3D19"/>
    <w:rsid w:val="008B5162"/>
    <w:rsid w:val="008B7ECC"/>
    <w:rsid w:val="008C1E91"/>
    <w:rsid w:val="008C2567"/>
    <w:rsid w:val="008C34AD"/>
    <w:rsid w:val="008C41B1"/>
    <w:rsid w:val="008D3B4C"/>
    <w:rsid w:val="008D66CC"/>
    <w:rsid w:val="008D7344"/>
    <w:rsid w:val="008D7E44"/>
    <w:rsid w:val="008E1520"/>
    <w:rsid w:val="008E390D"/>
    <w:rsid w:val="008E5187"/>
    <w:rsid w:val="008F24A7"/>
    <w:rsid w:val="008F481E"/>
    <w:rsid w:val="008F6CCB"/>
    <w:rsid w:val="00900C12"/>
    <w:rsid w:val="00903500"/>
    <w:rsid w:val="0090485F"/>
    <w:rsid w:val="0090749C"/>
    <w:rsid w:val="00910A9A"/>
    <w:rsid w:val="00911B6B"/>
    <w:rsid w:val="00913BA7"/>
    <w:rsid w:val="00915780"/>
    <w:rsid w:val="00922DA0"/>
    <w:rsid w:val="00923310"/>
    <w:rsid w:val="00926059"/>
    <w:rsid w:val="00930568"/>
    <w:rsid w:val="0093270B"/>
    <w:rsid w:val="00933DFE"/>
    <w:rsid w:val="0093437D"/>
    <w:rsid w:val="009367F0"/>
    <w:rsid w:val="0093751B"/>
    <w:rsid w:val="00954E7A"/>
    <w:rsid w:val="00956CB3"/>
    <w:rsid w:val="0096028B"/>
    <w:rsid w:val="00960B97"/>
    <w:rsid w:val="00964681"/>
    <w:rsid w:val="00972AB7"/>
    <w:rsid w:val="0097491F"/>
    <w:rsid w:val="009763C0"/>
    <w:rsid w:val="009768E0"/>
    <w:rsid w:val="00981A76"/>
    <w:rsid w:val="00986DF8"/>
    <w:rsid w:val="009902B9"/>
    <w:rsid w:val="00993A12"/>
    <w:rsid w:val="009972D5"/>
    <w:rsid w:val="00997677"/>
    <w:rsid w:val="009A0D29"/>
    <w:rsid w:val="009A77EE"/>
    <w:rsid w:val="009A7820"/>
    <w:rsid w:val="009B6093"/>
    <w:rsid w:val="009C1CA3"/>
    <w:rsid w:val="009C4B26"/>
    <w:rsid w:val="009E3E96"/>
    <w:rsid w:val="009E72B1"/>
    <w:rsid w:val="009F59A0"/>
    <w:rsid w:val="00A0175D"/>
    <w:rsid w:val="00A01998"/>
    <w:rsid w:val="00A02B8E"/>
    <w:rsid w:val="00A057C6"/>
    <w:rsid w:val="00A07DD5"/>
    <w:rsid w:val="00A153FA"/>
    <w:rsid w:val="00A166E8"/>
    <w:rsid w:val="00A23F62"/>
    <w:rsid w:val="00A24271"/>
    <w:rsid w:val="00A26020"/>
    <w:rsid w:val="00A3171C"/>
    <w:rsid w:val="00A34856"/>
    <w:rsid w:val="00A419F6"/>
    <w:rsid w:val="00A4547A"/>
    <w:rsid w:val="00A5159C"/>
    <w:rsid w:val="00A51A5F"/>
    <w:rsid w:val="00A523FF"/>
    <w:rsid w:val="00A6059A"/>
    <w:rsid w:val="00A649C0"/>
    <w:rsid w:val="00A64B0E"/>
    <w:rsid w:val="00A67B81"/>
    <w:rsid w:val="00A72D94"/>
    <w:rsid w:val="00A75052"/>
    <w:rsid w:val="00A82157"/>
    <w:rsid w:val="00A828D8"/>
    <w:rsid w:val="00A842BA"/>
    <w:rsid w:val="00A853D3"/>
    <w:rsid w:val="00A8697B"/>
    <w:rsid w:val="00A8773B"/>
    <w:rsid w:val="00A90CCD"/>
    <w:rsid w:val="00A91115"/>
    <w:rsid w:val="00A9290A"/>
    <w:rsid w:val="00A95786"/>
    <w:rsid w:val="00A963F8"/>
    <w:rsid w:val="00A9641B"/>
    <w:rsid w:val="00AA0756"/>
    <w:rsid w:val="00AA171B"/>
    <w:rsid w:val="00AB0ECF"/>
    <w:rsid w:val="00AB30C2"/>
    <w:rsid w:val="00AC0610"/>
    <w:rsid w:val="00AC0772"/>
    <w:rsid w:val="00AC2370"/>
    <w:rsid w:val="00AD0D7B"/>
    <w:rsid w:val="00AD4E0B"/>
    <w:rsid w:val="00AE0F03"/>
    <w:rsid w:val="00AE3421"/>
    <w:rsid w:val="00AE5762"/>
    <w:rsid w:val="00AE6215"/>
    <w:rsid w:val="00AE6364"/>
    <w:rsid w:val="00AF4B52"/>
    <w:rsid w:val="00B042D4"/>
    <w:rsid w:val="00B154B4"/>
    <w:rsid w:val="00B27981"/>
    <w:rsid w:val="00B30D37"/>
    <w:rsid w:val="00B37E6D"/>
    <w:rsid w:val="00B5107C"/>
    <w:rsid w:val="00B515E4"/>
    <w:rsid w:val="00B54EEA"/>
    <w:rsid w:val="00B62743"/>
    <w:rsid w:val="00B723FE"/>
    <w:rsid w:val="00B7734D"/>
    <w:rsid w:val="00B80D1B"/>
    <w:rsid w:val="00B81D22"/>
    <w:rsid w:val="00B85E3E"/>
    <w:rsid w:val="00B90AEB"/>
    <w:rsid w:val="00B94C6A"/>
    <w:rsid w:val="00B976FF"/>
    <w:rsid w:val="00BA0078"/>
    <w:rsid w:val="00BA7329"/>
    <w:rsid w:val="00BB1B24"/>
    <w:rsid w:val="00BB243E"/>
    <w:rsid w:val="00BB6BC8"/>
    <w:rsid w:val="00BC16C0"/>
    <w:rsid w:val="00BC24E3"/>
    <w:rsid w:val="00BD2F5E"/>
    <w:rsid w:val="00BD57D5"/>
    <w:rsid w:val="00BE48AA"/>
    <w:rsid w:val="00BE68E7"/>
    <w:rsid w:val="00BF5A7D"/>
    <w:rsid w:val="00C052B3"/>
    <w:rsid w:val="00C11A0F"/>
    <w:rsid w:val="00C21F41"/>
    <w:rsid w:val="00C27066"/>
    <w:rsid w:val="00C31358"/>
    <w:rsid w:val="00C32241"/>
    <w:rsid w:val="00C36083"/>
    <w:rsid w:val="00C40472"/>
    <w:rsid w:val="00C43CBF"/>
    <w:rsid w:val="00C451BC"/>
    <w:rsid w:val="00C50542"/>
    <w:rsid w:val="00C54CA3"/>
    <w:rsid w:val="00C803CD"/>
    <w:rsid w:val="00C82D40"/>
    <w:rsid w:val="00C873C2"/>
    <w:rsid w:val="00C909BB"/>
    <w:rsid w:val="00CA10C4"/>
    <w:rsid w:val="00CA28D3"/>
    <w:rsid w:val="00CA4576"/>
    <w:rsid w:val="00CB089A"/>
    <w:rsid w:val="00CB526E"/>
    <w:rsid w:val="00CC2785"/>
    <w:rsid w:val="00CC3233"/>
    <w:rsid w:val="00CC481A"/>
    <w:rsid w:val="00CC5394"/>
    <w:rsid w:val="00CC6B78"/>
    <w:rsid w:val="00CD254D"/>
    <w:rsid w:val="00CD2A0C"/>
    <w:rsid w:val="00CD3B72"/>
    <w:rsid w:val="00CD3F7B"/>
    <w:rsid w:val="00CD5760"/>
    <w:rsid w:val="00CD735B"/>
    <w:rsid w:val="00CE0C44"/>
    <w:rsid w:val="00CE22AD"/>
    <w:rsid w:val="00CE7227"/>
    <w:rsid w:val="00CF423E"/>
    <w:rsid w:val="00CF6EE0"/>
    <w:rsid w:val="00D05489"/>
    <w:rsid w:val="00D05AB8"/>
    <w:rsid w:val="00D102AD"/>
    <w:rsid w:val="00D12219"/>
    <w:rsid w:val="00D12286"/>
    <w:rsid w:val="00D12C21"/>
    <w:rsid w:val="00D153BA"/>
    <w:rsid w:val="00D31522"/>
    <w:rsid w:val="00D323B6"/>
    <w:rsid w:val="00D60C18"/>
    <w:rsid w:val="00D65234"/>
    <w:rsid w:val="00D6631E"/>
    <w:rsid w:val="00D751E3"/>
    <w:rsid w:val="00D81019"/>
    <w:rsid w:val="00D85473"/>
    <w:rsid w:val="00D870ED"/>
    <w:rsid w:val="00D87E41"/>
    <w:rsid w:val="00D90AF6"/>
    <w:rsid w:val="00D9184D"/>
    <w:rsid w:val="00DA07F3"/>
    <w:rsid w:val="00DA41AC"/>
    <w:rsid w:val="00DB0A91"/>
    <w:rsid w:val="00DB3E3D"/>
    <w:rsid w:val="00DB5BED"/>
    <w:rsid w:val="00DB5E18"/>
    <w:rsid w:val="00DC4B87"/>
    <w:rsid w:val="00DD21E1"/>
    <w:rsid w:val="00DD2912"/>
    <w:rsid w:val="00DD4D68"/>
    <w:rsid w:val="00DD6143"/>
    <w:rsid w:val="00DD6B72"/>
    <w:rsid w:val="00DD7985"/>
    <w:rsid w:val="00DF6BFC"/>
    <w:rsid w:val="00E03D72"/>
    <w:rsid w:val="00E0478D"/>
    <w:rsid w:val="00E12F96"/>
    <w:rsid w:val="00E14D46"/>
    <w:rsid w:val="00E17504"/>
    <w:rsid w:val="00E17635"/>
    <w:rsid w:val="00E3228F"/>
    <w:rsid w:val="00E3300D"/>
    <w:rsid w:val="00E33907"/>
    <w:rsid w:val="00E37C53"/>
    <w:rsid w:val="00E37E2B"/>
    <w:rsid w:val="00E40BDE"/>
    <w:rsid w:val="00E41DC0"/>
    <w:rsid w:val="00E43B37"/>
    <w:rsid w:val="00E5098F"/>
    <w:rsid w:val="00E55D47"/>
    <w:rsid w:val="00E55E76"/>
    <w:rsid w:val="00E5743C"/>
    <w:rsid w:val="00E61878"/>
    <w:rsid w:val="00E65DE1"/>
    <w:rsid w:val="00E67BA9"/>
    <w:rsid w:val="00E816D4"/>
    <w:rsid w:val="00E82847"/>
    <w:rsid w:val="00E8298B"/>
    <w:rsid w:val="00E82B94"/>
    <w:rsid w:val="00E838B8"/>
    <w:rsid w:val="00E86984"/>
    <w:rsid w:val="00EA116B"/>
    <w:rsid w:val="00EA2509"/>
    <w:rsid w:val="00EA4477"/>
    <w:rsid w:val="00EA506E"/>
    <w:rsid w:val="00EA5996"/>
    <w:rsid w:val="00EB2667"/>
    <w:rsid w:val="00EB49D3"/>
    <w:rsid w:val="00EB60F7"/>
    <w:rsid w:val="00EC00D0"/>
    <w:rsid w:val="00ED189B"/>
    <w:rsid w:val="00ED1CA6"/>
    <w:rsid w:val="00ED3A8B"/>
    <w:rsid w:val="00ED3ADF"/>
    <w:rsid w:val="00ED651C"/>
    <w:rsid w:val="00EE1D5B"/>
    <w:rsid w:val="00EE3A8E"/>
    <w:rsid w:val="00EE5FF0"/>
    <w:rsid w:val="00EE6803"/>
    <w:rsid w:val="00EE73E8"/>
    <w:rsid w:val="00EF40BF"/>
    <w:rsid w:val="00EF55A2"/>
    <w:rsid w:val="00F03DEE"/>
    <w:rsid w:val="00F046A5"/>
    <w:rsid w:val="00F103D9"/>
    <w:rsid w:val="00F1098C"/>
    <w:rsid w:val="00F15163"/>
    <w:rsid w:val="00F20640"/>
    <w:rsid w:val="00F226B7"/>
    <w:rsid w:val="00F26A87"/>
    <w:rsid w:val="00F27AA6"/>
    <w:rsid w:val="00F27BCD"/>
    <w:rsid w:val="00F27FEC"/>
    <w:rsid w:val="00F34550"/>
    <w:rsid w:val="00F372BC"/>
    <w:rsid w:val="00F4388C"/>
    <w:rsid w:val="00F50498"/>
    <w:rsid w:val="00F52720"/>
    <w:rsid w:val="00F554B2"/>
    <w:rsid w:val="00F562AF"/>
    <w:rsid w:val="00F639F7"/>
    <w:rsid w:val="00F7124C"/>
    <w:rsid w:val="00F72C24"/>
    <w:rsid w:val="00F738B6"/>
    <w:rsid w:val="00F766FB"/>
    <w:rsid w:val="00F778B7"/>
    <w:rsid w:val="00F82E8A"/>
    <w:rsid w:val="00F85B07"/>
    <w:rsid w:val="00F85C5D"/>
    <w:rsid w:val="00F8649F"/>
    <w:rsid w:val="00F93353"/>
    <w:rsid w:val="00F935C1"/>
    <w:rsid w:val="00F93E6E"/>
    <w:rsid w:val="00F96386"/>
    <w:rsid w:val="00FA3305"/>
    <w:rsid w:val="00FA521B"/>
    <w:rsid w:val="00FA5E1D"/>
    <w:rsid w:val="00FB4526"/>
    <w:rsid w:val="00FB6C3F"/>
    <w:rsid w:val="00FC1A34"/>
    <w:rsid w:val="00FC5ADB"/>
    <w:rsid w:val="00FD1FD3"/>
    <w:rsid w:val="00FD2C6E"/>
    <w:rsid w:val="00FD5348"/>
    <w:rsid w:val="00FD6EBE"/>
    <w:rsid w:val="00FE3D74"/>
    <w:rsid w:val="00FE630E"/>
    <w:rsid w:val="00FF13AE"/>
    <w:rsid w:val="00FF3002"/>
    <w:rsid w:val="00FF4A66"/>
    <w:rsid w:val="00FF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49"/>
    <w:rPr>
      <w:sz w:val="24"/>
      <w:szCs w:val="24"/>
    </w:rPr>
  </w:style>
  <w:style w:type="paragraph" w:styleId="Heading1">
    <w:name w:val="heading 1"/>
    <w:basedOn w:val="Normal"/>
    <w:next w:val="Normal"/>
    <w:qFormat/>
    <w:rsid w:val="009F59A0"/>
    <w:pPr>
      <w:keepNext/>
      <w:jc w:val="center"/>
      <w:outlineLvl w:val="0"/>
    </w:pPr>
    <w:rPr>
      <w:rFonts w:ascii="Arial" w:hAnsi="Arial" w:cs="Arial"/>
      <w:b/>
      <w:bCs/>
      <w:sz w:val="32"/>
      <w:szCs w:val="32"/>
    </w:rPr>
  </w:style>
  <w:style w:type="paragraph" w:styleId="Heading2">
    <w:name w:val="heading 2"/>
    <w:basedOn w:val="Normal"/>
    <w:next w:val="Normal"/>
    <w:qFormat/>
    <w:rsid w:val="009F59A0"/>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9F59A0"/>
    <w:pPr>
      <w:keepNext/>
      <w:numPr>
        <w:ilvl w:val="12"/>
      </w:numPr>
      <w:ind w:left="7200" w:firstLine="720"/>
      <w:outlineLvl w:val="2"/>
    </w:pPr>
    <w:rPr>
      <w:rFonts w:ascii="Arial" w:hAnsi="Arial" w:cs="Arial"/>
      <w:b/>
      <w:bCs/>
      <w:i/>
      <w:iCs/>
      <w:sz w:val="20"/>
      <w:szCs w:val="18"/>
    </w:rPr>
  </w:style>
  <w:style w:type="paragraph" w:styleId="Heading4">
    <w:name w:val="heading 4"/>
    <w:basedOn w:val="Normal"/>
    <w:next w:val="Normal"/>
    <w:link w:val="Heading4Char"/>
    <w:uiPriority w:val="9"/>
    <w:unhideWhenUsed/>
    <w:qFormat/>
    <w:rsid w:val="00F37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F59A0"/>
    <w:pPr>
      <w:autoSpaceDE w:val="0"/>
      <w:autoSpaceDN w:val="0"/>
      <w:adjustRightInd w:val="0"/>
      <w:ind w:left="720"/>
    </w:pPr>
    <w:rPr>
      <w:rFonts w:ascii="Arial" w:hAnsi="Arial"/>
      <w:szCs w:val="24"/>
    </w:rPr>
  </w:style>
  <w:style w:type="paragraph" w:customStyle="1" w:styleId="Level2">
    <w:name w:val="Level 2"/>
    <w:rsid w:val="009F59A0"/>
    <w:pPr>
      <w:autoSpaceDE w:val="0"/>
      <w:autoSpaceDN w:val="0"/>
      <w:adjustRightInd w:val="0"/>
      <w:ind w:left="1440"/>
    </w:pPr>
    <w:rPr>
      <w:rFonts w:ascii="Arial" w:hAnsi="Arial"/>
      <w:szCs w:val="24"/>
    </w:rPr>
  </w:style>
  <w:style w:type="paragraph" w:styleId="BodyTextIndent">
    <w:name w:val="Body Text Indent"/>
    <w:basedOn w:val="Normal"/>
    <w:rsid w:val="009F59A0"/>
    <w:pPr>
      <w:numPr>
        <w:ilvl w:val="12"/>
      </w:numPr>
      <w:tabs>
        <w:tab w:val="left" w:pos="720"/>
      </w:tabs>
      <w:ind w:left="720" w:hanging="720"/>
    </w:pPr>
    <w:rPr>
      <w:rFonts w:ascii="Arial" w:hAnsi="Arial" w:cs="Arial"/>
      <w:sz w:val="22"/>
    </w:rPr>
  </w:style>
  <w:style w:type="paragraph" w:styleId="BodyTextIndent2">
    <w:name w:val="Body Text Indent 2"/>
    <w:basedOn w:val="Normal"/>
    <w:rsid w:val="009F59A0"/>
    <w:pPr>
      <w:numPr>
        <w:ilvl w:val="12"/>
      </w:numPr>
      <w:tabs>
        <w:tab w:val="left" w:pos="1440"/>
      </w:tabs>
      <w:ind w:left="1440" w:hanging="720"/>
    </w:pPr>
    <w:rPr>
      <w:rFonts w:ascii="Arial" w:hAnsi="Arial" w:cs="Arial"/>
      <w:sz w:val="22"/>
    </w:rPr>
  </w:style>
  <w:style w:type="paragraph" w:styleId="BodyTextIndent3">
    <w:name w:val="Body Text Indent 3"/>
    <w:basedOn w:val="Normal"/>
    <w:rsid w:val="009F59A0"/>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9F59A0"/>
    <w:pPr>
      <w:tabs>
        <w:tab w:val="center" w:pos="4320"/>
        <w:tab w:val="right" w:pos="8640"/>
      </w:tabs>
    </w:pPr>
  </w:style>
  <w:style w:type="character" w:styleId="PageNumber">
    <w:name w:val="page number"/>
    <w:basedOn w:val="DefaultParagraphFont"/>
    <w:rsid w:val="009F59A0"/>
  </w:style>
  <w:style w:type="paragraph" w:styleId="Header">
    <w:name w:val="header"/>
    <w:basedOn w:val="Normal"/>
    <w:link w:val="HeaderChar"/>
    <w:uiPriority w:val="99"/>
    <w:rsid w:val="009F59A0"/>
    <w:pPr>
      <w:tabs>
        <w:tab w:val="center" w:pos="4320"/>
        <w:tab w:val="right" w:pos="8640"/>
      </w:tabs>
    </w:pPr>
  </w:style>
  <w:style w:type="table" w:styleId="TableGrid">
    <w:name w:val="Table Grid"/>
    <w:basedOn w:val="TableNormal"/>
    <w:rsid w:val="009F5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3E6D"/>
    <w:rPr>
      <w:rFonts w:ascii="Tahoma" w:hAnsi="Tahoma" w:cs="Tahoma"/>
      <w:sz w:val="16"/>
      <w:szCs w:val="16"/>
    </w:rPr>
  </w:style>
  <w:style w:type="character" w:styleId="Hyperlink">
    <w:name w:val="Hyperlink"/>
    <w:basedOn w:val="DefaultParagraphFont"/>
    <w:rsid w:val="00097256"/>
    <w:rPr>
      <w:color w:val="0000FF"/>
      <w:u w:val="single"/>
    </w:rPr>
  </w:style>
  <w:style w:type="paragraph" w:styleId="E-mailSignature">
    <w:name w:val="E-mail Signature"/>
    <w:basedOn w:val="Normal"/>
    <w:rsid w:val="00ED3ADF"/>
    <w:rPr>
      <w:rFonts w:ascii="Times" w:hAnsi="Times" w:cs="Times"/>
    </w:rPr>
  </w:style>
  <w:style w:type="character" w:styleId="FollowedHyperlink">
    <w:name w:val="FollowedHyperlink"/>
    <w:basedOn w:val="DefaultParagraphFont"/>
    <w:rsid w:val="00142F49"/>
    <w:rPr>
      <w:color w:val="800080"/>
      <w:u w:val="single"/>
    </w:rPr>
  </w:style>
  <w:style w:type="character" w:styleId="Emphasis">
    <w:name w:val="Emphasis"/>
    <w:basedOn w:val="DefaultParagraphFont"/>
    <w:qFormat/>
    <w:rsid w:val="00EE6803"/>
    <w:rPr>
      <w:i/>
      <w:iCs/>
    </w:rPr>
  </w:style>
  <w:style w:type="paragraph" w:styleId="ListParagraph">
    <w:name w:val="List Paragraph"/>
    <w:basedOn w:val="Normal"/>
    <w:qFormat/>
    <w:rsid w:val="00584640"/>
    <w:pPr>
      <w:spacing w:after="200" w:line="276" w:lineRule="auto"/>
      <w:ind w:left="720"/>
      <w:contextualSpacing/>
    </w:pPr>
    <w:rPr>
      <w:rFonts w:ascii="Calibri" w:eastAsia="Calibri" w:hAnsi="Calibri"/>
      <w:sz w:val="22"/>
      <w:szCs w:val="22"/>
    </w:rPr>
  </w:style>
  <w:style w:type="paragraph" w:styleId="NormalWeb">
    <w:name w:val="Normal (Web)"/>
    <w:basedOn w:val="Normal"/>
    <w:rsid w:val="00016AC1"/>
    <w:pPr>
      <w:spacing w:before="113" w:after="170"/>
      <w:ind w:left="227" w:right="227"/>
    </w:pPr>
    <w:rPr>
      <w:rFonts w:ascii="Arial" w:eastAsia="Calibri" w:hAnsi="Arial" w:cs="Arial"/>
      <w:color w:val="000000"/>
    </w:rPr>
  </w:style>
  <w:style w:type="character" w:styleId="Strong">
    <w:name w:val="Strong"/>
    <w:basedOn w:val="DefaultParagraphFont"/>
    <w:qFormat/>
    <w:rsid w:val="005E12CE"/>
    <w:rPr>
      <w:b/>
      <w:bCs/>
    </w:rPr>
  </w:style>
  <w:style w:type="character" w:customStyle="1" w:styleId="FooterChar">
    <w:name w:val="Footer Char"/>
    <w:basedOn w:val="DefaultParagraphFont"/>
    <w:link w:val="Footer"/>
    <w:uiPriority w:val="99"/>
    <w:rsid w:val="008D7344"/>
    <w:rPr>
      <w:sz w:val="24"/>
      <w:szCs w:val="24"/>
    </w:rPr>
  </w:style>
  <w:style w:type="character" w:customStyle="1" w:styleId="HeaderChar">
    <w:name w:val="Header Char"/>
    <w:basedOn w:val="DefaultParagraphFont"/>
    <w:link w:val="Header"/>
    <w:uiPriority w:val="99"/>
    <w:rsid w:val="00C052B3"/>
    <w:rPr>
      <w:sz w:val="24"/>
      <w:szCs w:val="24"/>
    </w:rPr>
  </w:style>
  <w:style w:type="character" w:customStyle="1" w:styleId="Heading4Char">
    <w:name w:val="Heading 4 Char"/>
    <w:basedOn w:val="DefaultParagraphFont"/>
    <w:link w:val="Heading4"/>
    <w:uiPriority w:val="9"/>
    <w:rsid w:val="00F372BC"/>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81632735">
      <w:bodyDiv w:val="1"/>
      <w:marLeft w:val="0"/>
      <w:marRight w:val="0"/>
      <w:marTop w:val="0"/>
      <w:marBottom w:val="0"/>
      <w:divBdr>
        <w:top w:val="none" w:sz="0" w:space="0" w:color="auto"/>
        <w:left w:val="none" w:sz="0" w:space="0" w:color="auto"/>
        <w:bottom w:val="none" w:sz="0" w:space="0" w:color="auto"/>
        <w:right w:val="none" w:sz="0" w:space="0" w:color="auto"/>
      </w:divBdr>
    </w:div>
    <w:div w:id="689378918">
      <w:bodyDiv w:val="1"/>
      <w:marLeft w:val="0"/>
      <w:marRight w:val="0"/>
      <w:marTop w:val="0"/>
      <w:marBottom w:val="0"/>
      <w:divBdr>
        <w:top w:val="none" w:sz="0" w:space="0" w:color="auto"/>
        <w:left w:val="none" w:sz="0" w:space="0" w:color="auto"/>
        <w:bottom w:val="none" w:sz="0" w:space="0" w:color="auto"/>
        <w:right w:val="none" w:sz="0" w:space="0" w:color="auto"/>
      </w:divBdr>
    </w:div>
    <w:div w:id="748120727">
      <w:bodyDiv w:val="1"/>
      <w:marLeft w:val="0"/>
      <w:marRight w:val="0"/>
      <w:marTop w:val="0"/>
      <w:marBottom w:val="0"/>
      <w:divBdr>
        <w:top w:val="none" w:sz="0" w:space="0" w:color="auto"/>
        <w:left w:val="none" w:sz="0" w:space="0" w:color="auto"/>
        <w:bottom w:val="none" w:sz="0" w:space="0" w:color="auto"/>
        <w:right w:val="none" w:sz="0" w:space="0" w:color="auto"/>
      </w:divBdr>
    </w:div>
    <w:div w:id="944072305">
      <w:bodyDiv w:val="1"/>
      <w:marLeft w:val="0"/>
      <w:marRight w:val="0"/>
      <w:marTop w:val="0"/>
      <w:marBottom w:val="0"/>
      <w:divBdr>
        <w:top w:val="none" w:sz="0" w:space="0" w:color="auto"/>
        <w:left w:val="none" w:sz="0" w:space="0" w:color="auto"/>
        <w:bottom w:val="none" w:sz="0" w:space="0" w:color="auto"/>
        <w:right w:val="none" w:sz="0" w:space="0" w:color="auto"/>
      </w:divBdr>
    </w:div>
    <w:div w:id="1185513132">
      <w:bodyDiv w:val="1"/>
      <w:marLeft w:val="0"/>
      <w:marRight w:val="0"/>
      <w:marTop w:val="0"/>
      <w:marBottom w:val="0"/>
      <w:divBdr>
        <w:top w:val="none" w:sz="0" w:space="0" w:color="auto"/>
        <w:left w:val="none" w:sz="0" w:space="0" w:color="auto"/>
        <w:bottom w:val="none" w:sz="0" w:space="0" w:color="auto"/>
        <w:right w:val="none" w:sz="0" w:space="0" w:color="auto"/>
      </w:divBdr>
      <w:divsChild>
        <w:div w:id="1484808264">
          <w:marLeft w:val="43"/>
          <w:marRight w:val="0"/>
          <w:marTop w:val="0"/>
          <w:marBottom w:val="0"/>
          <w:divBdr>
            <w:top w:val="none" w:sz="0" w:space="0" w:color="auto"/>
            <w:left w:val="none" w:sz="0" w:space="0" w:color="auto"/>
            <w:bottom w:val="single" w:sz="8" w:space="1" w:color="auto"/>
            <w:right w:val="none" w:sz="0" w:space="0" w:color="auto"/>
          </w:divBdr>
        </w:div>
      </w:divsChild>
    </w:div>
    <w:div w:id="1227839982">
      <w:bodyDiv w:val="1"/>
      <w:marLeft w:val="0"/>
      <w:marRight w:val="0"/>
      <w:marTop w:val="0"/>
      <w:marBottom w:val="0"/>
      <w:divBdr>
        <w:top w:val="none" w:sz="0" w:space="0" w:color="auto"/>
        <w:left w:val="none" w:sz="0" w:space="0" w:color="auto"/>
        <w:bottom w:val="none" w:sz="0" w:space="0" w:color="auto"/>
        <w:right w:val="none" w:sz="0" w:space="0" w:color="auto"/>
      </w:divBdr>
    </w:div>
    <w:div w:id="20571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A678-7D50-407E-99CF-F08E7A87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sacscoc</Company>
  <LinksUpToDate>false</LinksUpToDate>
  <CharactersWithSpaces>10482</CharactersWithSpaces>
  <SharedDoc>false</SharedDoc>
  <HLinks>
    <vt:vector size="6" baseType="variant">
      <vt:variant>
        <vt:i4>3342449</vt:i4>
      </vt:variant>
      <vt:variant>
        <vt:i4>0</vt:i4>
      </vt:variant>
      <vt:variant>
        <vt:i4>0</vt:i4>
      </vt:variant>
      <vt:variant>
        <vt:i4>5</vt:i4>
      </vt:variant>
      <vt:variant>
        <vt:lpwstr>http://www.sacscoc.org/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Dhimitri Kollar</dc:creator>
  <cp:keywords/>
  <dc:description/>
  <cp:lastModifiedBy>R. Keith Iddings</cp:lastModifiedBy>
  <cp:revision>2</cp:revision>
  <cp:lastPrinted>2009-07-30T19:20:00Z</cp:lastPrinted>
  <dcterms:created xsi:type="dcterms:W3CDTF">2010-04-08T12:34:00Z</dcterms:created>
  <dcterms:modified xsi:type="dcterms:W3CDTF">2010-04-08T12:34:00Z</dcterms:modified>
</cp:coreProperties>
</file>